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C2E" w:rsidRPr="001B1E38" w:rsidRDefault="00BE6C2E" w:rsidP="00BE6C2E">
      <w:pPr>
        <w:snapToGrid w:val="0"/>
        <w:spacing w:after="0"/>
        <w:rPr>
          <w:rFonts w:ascii="Arial" w:hAnsi="Arial" w:cs="Arial"/>
          <w:b/>
          <w:sz w:val="28"/>
          <w:szCs w:val="28"/>
        </w:rPr>
      </w:pPr>
      <w:r w:rsidRPr="001B1E38">
        <w:rPr>
          <w:rFonts w:ascii="Arial" w:hAnsi="Arial" w:cs="Arial"/>
          <w:b/>
          <w:sz w:val="28"/>
          <w:szCs w:val="28"/>
        </w:rPr>
        <w:t>3GPP TSG RAN WG1 Meeting AH 1801</w:t>
      </w:r>
      <w:r w:rsidRPr="001B1E38">
        <w:rPr>
          <w:rFonts w:ascii="Arial" w:hAnsi="Arial" w:cs="Arial"/>
          <w:b/>
          <w:sz w:val="28"/>
          <w:szCs w:val="28"/>
        </w:rPr>
        <w:tab/>
      </w:r>
      <w:r w:rsidRPr="001B1E38">
        <w:rPr>
          <w:rFonts w:ascii="Arial" w:hAnsi="Arial" w:cs="Arial"/>
          <w:b/>
          <w:sz w:val="28"/>
          <w:szCs w:val="28"/>
        </w:rPr>
        <w:tab/>
      </w:r>
      <w:r w:rsidRPr="001B1E38">
        <w:rPr>
          <w:rFonts w:ascii="Arial" w:hAnsi="Arial" w:cs="Arial"/>
          <w:b/>
          <w:sz w:val="28"/>
          <w:szCs w:val="28"/>
        </w:rPr>
        <w:tab/>
      </w:r>
      <w:r w:rsidRPr="001B1E38">
        <w:rPr>
          <w:rFonts w:ascii="Arial" w:hAnsi="Arial" w:cs="Arial"/>
          <w:b/>
          <w:sz w:val="28"/>
          <w:szCs w:val="28"/>
        </w:rPr>
        <w:tab/>
        <w:t xml:space="preserve">      R1-</w:t>
      </w:r>
      <w:r w:rsidR="00C25CC3">
        <w:rPr>
          <w:rFonts w:ascii="Arial" w:hAnsi="Arial" w:cs="Arial"/>
          <w:b/>
          <w:sz w:val="28"/>
          <w:szCs w:val="28"/>
        </w:rPr>
        <w:t>1800571</w:t>
      </w:r>
    </w:p>
    <w:p w:rsidR="00BE6C2E" w:rsidRPr="001B1E38" w:rsidRDefault="00BE6C2E" w:rsidP="00BE6C2E">
      <w:pPr>
        <w:snapToGrid w:val="0"/>
        <w:spacing w:after="0"/>
        <w:rPr>
          <w:rFonts w:ascii="Arial" w:hAnsi="Arial" w:cs="Arial"/>
          <w:b/>
          <w:sz w:val="28"/>
          <w:szCs w:val="28"/>
        </w:rPr>
      </w:pPr>
      <w:r w:rsidRPr="001B1E38">
        <w:rPr>
          <w:rFonts w:ascii="Arial" w:hAnsi="Arial" w:cs="Arial"/>
          <w:b/>
          <w:sz w:val="28"/>
          <w:szCs w:val="28"/>
        </w:rPr>
        <w:t>Vancouver, Canada, January 22nd – 26th, 2018</w:t>
      </w:r>
    </w:p>
    <w:p w:rsidR="00BE6C2E" w:rsidRPr="000A64D8" w:rsidRDefault="00BE6C2E" w:rsidP="00BE6C2E">
      <w:pPr>
        <w:pStyle w:val="Footer"/>
        <w:jc w:val="both"/>
        <w:rPr>
          <w:noProof w:val="0"/>
        </w:rPr>
      </w:pPr>
    </w:p>
    <w:p w:rsidR="00BE6C2E" w:rsidRPr="004D3205" w:rsidRDefault="00BE6C2E" w:rsidP="00BE6C2E">
      <w:pPr>
        <w:tabs>
          <w:tab w:val="left" w:pos="1985"/>
          <w:tab w:val="left" w:pos="3820"/>
        </w:tabs>
        <w:jc w:val="both"/>
        <w:rPr>
          <w:rFonts w:ascii="Arial" w:hAnsi="Arial"/>
          <w:sz w:val="28"/>
          <w:szCs w:val="28"/>
        </w:rPr>
      </w:pPr>
      <w:r w:rsidRPr="004D3205">
        <w:rPr>
          <w:rFonts w:ascii="Arial" w:hAnsi="Arial"/>
          <w:b/>
          <w:sz w:val="28"/>
          <w:szCs w:val="28"/>
        </w:rPr>
        <w:t>Agenda item:</w:t>
      </w:r>
      <w:r w:rsidRPr="004D3205">
        <w:rPr>
          <w:rFonts w:ascii="Arial" w:hAnsi="Arial"/>
          <w:sz w:val="28"/>
          <w:szCs w:val="28"/>
        </w:rPr>
        <w:tab/>
      </w:r>
      <w:bookmarkStart w:id="0" w:name="Source"/>
      <w:bookmarkEnd w:id="0"/>
      <w:r w:rsidR="00E01F10">
        <w:rPr>
          <w:rFonts w:ascii="Arial" w:hAnsi="Arial"/>
          <w:sz w:val="28"/>
          <w:szCs w:val="28"/>
        </w:rPr>
        <w:t>7.3.1.3</w:t>
      </w:r>
      <w:bookmarkStart w:id="1" w:name="_GoBack"/>
      <w:bookmarkEnd w:id="1"/>
      <w:r w:rsidRPr="004D3205">
        <w:rPr>
          <w:rFonts w:ascii="Arial" w:hAnsi="Arial"/>
          <w:sz w:val="28"/>
          <w:szCs w:val="28"/>
        </w:rPr>
        <w:tab/>
      </w:r>
    </w:p>
    <w:p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F4509C" w:rsidRPr="00F4509C">
        <w:rPr>
          <w:rFonts w:ascii="Arial" w:hAnsi="Arial" w:cs="Arial"/>
          <w:sz w:val="28"/>
          <w:szCs w:val="16"/>
        </w:rPr>
        <w:t xml:space="preserve">Remaining issues in </w:t>
      </w:r>
      <w:r w:rsidR="00C25CC3" w:rsidRPr="00C25CC3">
        <w:rPr>
          <w:rFonts w:ascii="Arial" w:hAnsi="Arial" w:cs="Arial"/>
          <w:sz w:val="28"/>
          <w:szCs w:val="16"/>
        </w:rPr>
        <w:t>Group-common PDCCH</w:t>
      </w:r>
    </w:p>
    <w:p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1D7377" w:rsidP="001D7377">
      <w:pPr>
        <w:pStyle w:val="Heading1"/>
      </w:pPr>
      <w:r w:rsidRPr="00183CB7">
        <w:t>Introduction</w:t>
      </w:r>
    </w:p>
    <w:p w:rsidR="00B35C08" w:rsidRDefault="008C7323" w:rsidP="00157AA0">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822CF7">
        <w:rPr>
          <w:sz w:val="24"/>
          <w:szCs w:val="24"/>
        </w:rPr>
        <w:t xml:space="preserve">Even though the specifications were approved, there are several aspects related to group common PDCCH are not clear. For example, attaching the CRC to the group common PDCCH was not agreed. Similarly there is no agreement regarding the attachment of common RNTI for the group common PDCCH.  </w:t>
      </w:r>
    </w:p>
    <w:p w:rsidR="00250D87" w:rsidRPr="00E11C1C" w:rsidRDefault="006C6FB2" w:rsidP="002F500A">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w:t>
      </w:r>
      <w:r w:rsidR="002F500A">
        <w:rPr>
          <w:rFonts w:eastAsia="MS Mincho"/>
          <w:sz w:val="24"/>
          <w:szCs w:val="24"/>
          <w:lang w:eastAsia="ja-JP"/>
        </w:rPr>
        <w:t xml:space="preserve">ur views </w:t>
      </w:r>
      <w:r w:rsidR="00157AA0">
        <w:rPr>
          <w:rFonts w:eastAsia="MS Mincho"/>
          <w:sz w:val="24"/>
          <w:szCs w:val="24"/>
          <w:lang w:eastAsia="ja-JP"/>
        </w:rPr>
        <w:t xml:space="preserve">on </w:t>
      </w:r>
      <w:r w:rsidR="00EC425A">
        <w:rPr>
          <w:rFonts w:eastAsia="MS Mincho"/>
          <w:sz w:val="24"/>
          <w:szCs w:val="24"/>
          <w:lang w:eastAsia="ja-JP"/>
        </w:rPr>
        <w:t xml:space="preserve">the remaining issues of </w:t>
      </w:r>
      <w:r w:rsidR="00822CF7">
        <w:rPr>
          <w:rFonts w:eastAsia="MS Mincho"/>
          <w:sz w:val="24"/>
          <w:szCs w:val="24"/>
          <w:lang w:eastAsia="ja-JP"/>
        </w:rPr>
        <w:t>Group common PDCCH</w:t>
      </w:r>
      <w:r w:rsidR="00157AA0">
        <w:rPr>
          <w:rFonts w:eastAsia="MS Mincho"/>
          <w:sz w:val="24"/>
          <w:szCs w:val="24"/>
          <w:lang w:eastAsia="ja-JP"/>
        </w:rPr>
        <w:t xml:space="preserve">. </w:t>
      </w:r>
    </w:p>
    <w:p w:rsidR="00822CF7" w:rsidRDefault="00822CF7" w:rsidP="00822CF7">
      <w:pPr>
        <w:pStyle w:val="Heading1"/>
      </w:pPr>
      <w:bookmarkStart w:id="2" w:name="_Ref378529477"/>
      <w:r>
        <w:t>CRC Attachment for Group Common PDCCH</w:t>
      </w:r>
    </w:p>
    <w:p w:rsidR="00822CF7" w:rsidRDefault="00822CF7" w:rsidP="00822CF7">
      <w:pPr>
        <w:pStyle w:val="Text"/>
        <w:jc w:val="both"/>
        <w:rPr>
          <w:rFonts w:ascii="Times New Roman" w:hAnsi="Times New Roman"/>
          <w:sz w:val="24"/>
        </w:rPr>
      </w:pPr>
      <w:r>
        <w:rPr>
          <w:rFonts w:ascii="Times New Roman" w:hAnsi="Times New Roman"/>
          <w:sz w:val="24"/>
        </w:rPr>
        <w:t>During RAN1#88 bis, CRC attachment for group common PDCCH was discussed. However, there was no agreement was made.</w:t>
      </w:r>
      <w:r>
        <w:rPr>
          <w:rFonts w:ascii="Times New Roman" w:hAnsi="Times New Roman"/>
          <w:sz w:val="24"/>
        </w:rPr>
        <w:t xml:space="preserve">  The</w:t>
      </w:r>
      <w:r>
        <w:rPr>
          <w:rFonts w:ascii="Times New Roman" w:hAnsi="Times New Roman"/>
          <w:sz w:val="24"/>
        </w:rPr>
        <w:t xml:space="preserve"> group common PDCCH</w:t>
      </w:r>
      <w:r>
        <w:rPr>
          <w:rFonts w:ascii="Times New Roman" w:hAnsi="Times New Roman"/>
          <w:sz w:val="24"/>
        </w:rPr>
        <w:t xml:space="preserve"> contains small payloads ideally 8, since it is padded with 4 zeros such that it is 12 bits. Since</w:t>
      </w:r>
      <w:r>
        <w:rPr>
          <w:rFonts w:ascii="Times New Roman" w:hAnsi="Times New Roman"/>
          <w:sz w:val="24"/>
        </w:rPr>
        <w:t xml:space="preserve"> CRC attachment over small payloads is not beneficial.  Moreover, the UE is always going to decode PDCCH even it is scheduled or not. Hence, in our view, CRC attachment for group common PDCCH is not beneficial. </w:t>
      </w:r>
    </w:p>
    <w:p w:rsidR="00822CF7" w:rsidRDefault="00822CF7" w:rsidP="00822CF7">
      <w:pPr>
        <w:pStyle w:val="Text"/>
        <w:jc w:val="both"/>
        <w:rPr>
          <w:rFonts w:ascii="Times New Roman" w:hAnsi="Times New Roman"/>
          <w:color w:val="000000" w:themeColor="text1"/>
          <w:sz w:val="24"/>
          <w:szCs w:val="24"/>
          <w:lang w:val="en-GB"/>
        </w:rPr>
      </w:pPr>
    </w:p>
    <w:p w:rsidR="00822CF7" w:rsidRDefault="00822CF7" w:rsidP="00822CF7">
      <w:pPr>
        <w:pStyle w:val="Text"/>
        <w:jc w:val="both"/>
        <w:rPr>
          <w:rFonts w:ascii="Times New Roman" w:hAnsi="Times New Roman"/>
          <w:b/>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No CRC attachment for Group common PDCCH is preferred.</w:t>
      </w:r>
    </w:p>
    <w:p w:rsidR="00822CF7" w:rsidRDefault="00822CF7" w:rsidP="00822CF7">
      <w:pPr>
        <w:pStyle w:val="Text"/>
        <w:jc w:val="both"/>
        <w:rPr>
          <w:rFonts w:ascii="Times New Roman" w:hAnsi="Times New Roman"/>
          <w:b/>
          <w:sz w:val="24"/>
          <w:szCs w:val="24"/>
        </w:rPr>
      </w:pPr>
    </w:p>
    <w:p w:rsidR="00822CF7" w:rsidRDefault="00822CF7" w:rsidP="00822CF7">
      <w:pPr>
        <w:pStyle w:val="Text"/>
        <w:jc w:val="both"/>
        <w:rPr>
          <w:rFonts w:ascii="Times New Roman" w:hAnsi="Times New Roman"/>
          <w:sz w:val="24"/>
        </w:rPr>
      </w:pPr>
      <w:r>
        <w:rPr>
          <w:rFonts w:ascii="Times New Roman" w:hAnsi="Times New Roman"/>
          <w:sz w:val="24"/>
        </w:rPr>
        <w:t>However, if companies prefer to add CRC for using the same polar encoding process as that PDCCH, we recommend to use CRC lengths of 16 rather than using CRC length of 24 (as that of PDCCH) as the pay load size of group common PDCCH is very small. Note that TS 38.212 already defines the CRC polynomials for length 16. Hence the standardization effort is less.</w:t>
      </w:r>
    </w:p>
    <w:p w:rsidR="00822CF7" w:rsidRDefault="00822CF7" w:rsidP="00822CF7">
      <w:pPr>
        <w:pStyle w:val="Text"/>
        <w:jc w:val="both"/>
        <w:rPr>
          <w:rFonts w:ascii="Times New Roman" w:hAnsi="Times New Roman"/>
          <w:sz w:val="24"/>
        </w:rPr>
      </w:pPr>
    </w:p>
    <w:p w:rsidR="00822CF7" w:rsidRDefault="00822CF7" w:rsidP="00822CF7">
      <w:pPr>
        <w:pStyle w:val="Text"/>
        <w:jc w:val="both"/>
        <w:rPr>
          <w:rFonts w:ascii="Times New Roman" w:hAnsi="Times New Roman"/>
          <w:b/>
          <w:sz w:val="24"/>
          <w:szCs w:val="24"/>
        </w:rPr>
      </w:pPr>
      <w:r>
        <w:rPr>
          <w:rFonts w:ascii="Times New Roman" w:hAnsi="Times New Roman"/>
          <w:b/>
          <w:noProof/>
          <w:sz w:val="24"/>
          <w:szCs w:val="24"/>
        </w:rPr>
        <w:t>Proposal 2</w:t>
      </w:r>
      <w:r w:rsidRPr="00767F04">
        <w:rPr>
          <w:rFonts w:ascii="Times New Roman" w:hAnsi="Times New Roman"/>
          <w:b/>
          <w:sz w:val="24"/>
          <w:szCs w:val="24"/>
        </w:rPr>
        <w:t>:</w:t>
      </w:r>
      <w:r>
        <w:rPr>
          <w:rFonts w:ascii="Times New Roman" w:hAnsi="Times New Roman"/>
          <w:b/>
          <w:sz w:val="24"/>
          <w:szCs w:val="24"/>
        </w:rPr>
        <w:t xml:space="preserve"> </w:t>
      </w:r>
      <w:r>
        <w:rPr>
          <w:rFonts w:ascii="Times New Roman" w:hAnsi="Times New Roman"/>
          <w:b/>
          <w:sz w:val="24"/>
          <w:szCs w:val="24"/>
        </w:rPr>
        <w:t xml:space="preserve"> If RAN1 decides to use CRC for group common PDCCH, CRC length of 16 is preferred</w:t>
      </w:r>
      <w:r>
        <w:rPr>
          <w:rFonts w:ascii="Times New Roman" w:hAnsi="Times New Roman"/>
          <w:b/>
          <w:sz w:val="24"/>
          <w:szCs w:val="24"/>
        </w:rPr>
        <w:t xml:space="preserve"> </w:t>
      </w:r>
    </w:p>
    <w:p w:rsidR="00822CF7" w:rsidRDefault="00822CF7" w:rsidP="00822CF7">
      <w:pPr>
        <w:pStyle w:val="Heading1"/>
      </w:pPr>
      <w:r>
        <w:t xml:space="preserve">Attachment of Group Common RNTI </w:t>
      </w:r>
    </w:p>
    <w:p w:rsidR="00822CF7" w:rsidRDefault="00822CF7" w:rsidP="00822CF7">
      <w:pPr>
        <w:pStyle w:val="Text"/>
        <w:jc w:val="both"/>
        <w:rPr>
          <w:rFonts w:ascii="Times New Roman" w:hAnsi="Times New Roman"/>
          <w:color w:val="000000" w:themeColor="text1"/>
          <w:sz w:val="24"/>
          <w:szCs w:val="24"/>
          <w:lang w:val="en-GB"/>
        </w:rPr>
      </w:pPr>
      <w:r>
        <w:rPr>
          <w:rFonts w:ascii="Times New Roman" w:hAnsi="Times New Roman"/>
          <w:sz w:val="24"/>
        </w:rPr>
        <w:t xml:space="preserve">Since the group common PDCCH is conveyed to only a group of UEs, we prefer to use common RNTI for encoding common PDCCH. However, the contents of common PDCCH are very small. Hence encoding of common RNTI is problematic. In this section, we describe two methods to encode common RNTI for group common PDCCH. </w:t>
      </w:r>
      <w:r>
        <w:rPr>
          <w:rFonts w:ascii="Times New Roman" w:hAnsi="Times New Roman"/>
          <w:color w:val="000000" w:themeColor="text1"/>
          <w:sz w:val="24"/>
          <w:szCs w:val="24"/>
          <w:lang w:val="en-GB"/>
        </w:rPr>
        <w:t xml:space="preserve"> In these techniques, we assume the UE receives common RNTI information apriori. </w:t>
      </w:r>
    </w:p>
    <w:p w:rsidR="00822CF7" w:rsidRDefault="00822CF7" w:rsidP="00822CF7">
      <w:pPr>
        <w:pStyle w:val="Text"/>
        <w:jc w:val="both"/>
        <w:rPr>
          <w:rFonts w:ascii="Times New Roman" w:hAnsi="Times New Roman"/>
          <w:color w:val="000000" w:themeColor="text1"/>
          <w:sz w:val="24"/>
          <w:szCs w:val="24"/>
        </w:rPr>
      </w:pPr>
    </w:p>
    <w:p w:rsidR="00822CF7" w:rsidRPr="0029404C" w:rsidRDefault="00822CF7" w:rsidP="00822CF7">
      <w:pPr>
        <w:pStyle w:val="ListParagraph"/>
        <w:numPr>
          <w:ilvl w:val="0"/>
          <w:numId w:val="18"/>
        </w:numPr>
        <w:rPr>
          <w:rFonts w:ascii="Times New Roman" w:eastAsiaTheme="minorHAnsi" w:hAnsi="Times New Roman"/>
          <w:b/>
          <w:spacing w:val="2"/>
          <w:sz w:val="24"/>
        </w:rPr>
      </w:pPr>
      <w:r>
        <w:rPr>
          <w:rStyle w:val="IvDbodytextChar"/>
          <w:rFonts w:asciiTheme="minorHAnsi" w:eastAsiaTheme="minorHAnsi" w:hAnsiTheme="minorHAnsi"/>
          <w:b/>
          <w:sz w:val="24"/>
        </w:rPr>
        <w:lastRenderedPageBreak/>
        <w:t>Post-attachment of the common RNTI</w:t>
      </w:r>
      <w:r w:rsidRPr="00F87E38">
        <w:rPr>
          <w:rStyle w:val="IvDbodytextChar"/>
          <w:rFonts w:asciiTheme="minorHAnsi" w:eastAsiaTheme="minorHAnsi" w:hAnsiTheme="minorHAnsi"/>
          <w:b/>
          <w:sz w:val="24"/>
        </w:rPr>
        <w:t xml:space="preserve">: </w:t>
      </w:r>
      <w:r>
        <w:rPr>
          <w:rFonts w:ascii="Times New Roman" w:hAnsi="Times New Roman"/>
          <w:sz w:val="24"/>
        </w:rPr>
        <w:t>In this method, the gNB</w:t>
      </w:r>
      <w:r w:rsidRPr="0029404C">
        <w:rPr>
          <w:rFonts w:ascii="Times New Roman" w:hAnsi="Times New Roman"/>
          <w:sz w:val="24"/>
        </w:rPr>
        <w:t xml:space="preserve"> uses two channel encoders for appending common RNTI to the data. The first channel encoder encodes the information block (say Y) to coded block of length (say X) with code rate of Y/X. The second encoder encodes the common RNTI of length (R) to a length of X with code rate R/X.  The output of these two encoders </w:t>
      </w:r>
      <w:r>
        <w:rPr>
          <w:rFonts w:ascii="Times New Roman" w:hAnsi="Times New Roman"/>
          <w:sz w:val="24"/>
        </w:rPr>
        <w:t>is</w:t>
      </w:r>
      <w:r w:rsidRPr="0029404C">
        <w:rPr>
          <w:rFonts w:ascii="Times New Roman" w:hAnsi="Times New Roman"/>
          <w:sz w:val="24"/>
        </w:rPr>
        <w:t xml:space="preserve"> passed through a </w:t>
      </w:r>
      <w:r w:rsidRPr="0029404C">
        <w:rPr>
          <w:rFonts w:ascii="Times New Roman" w:hAnsi="Times New Roman"/>
          <w:b/>
          <w:sz w:val="24"/>
        </w:rPr>
        <w:t>XOR</w:t>
      </w:r>
      <w:r w:rsidRPr="0029404C">
        <w:rPr>
          <w:rFonts w:ascii="Times New Roman" w:hAnsi="Times New Roman"/>
          <w:sz w:val="24"/>
        </w:rPr>
        <w:t xml:space="preserve"> operation.  The main principle behind this technique is to append common RNTI once the encoding is completed thereby providing coding gain for common RNTI bits.</w:t>
      </w:r>
    </w:p>
    <w:p w:rsidR="00822CF7" w:rsidRDefault="00822CF7" w:rsidP="00822CF7">
      <w:pPr>
        <w:keepNext/>
      </w:pPr>
      <w:r>
        <w:rPr>
          <w:noProof/>
          <w:sz w:val="28"/>
          <w:szCs w:val="28"/>
        </w:rPr>
        <mc:AlternateContent>
          <mc:Choice Requires="wpc">
            <w:drawing>
              <wp:inline distT="0" distB="0" distL="0" distR="0" wp14:anchorId="623215AE" wp14:editId="36769073">
                <wp:extent cx="6024893" cy="3591762"/>
                <wp:effectExtent l="0" t="0" r="0" b="0"/>
                <wp:docPr id="21" name="Canvas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6"/>
                        <wps:cNvSpPr>
                          <a:spLocks noChangeArrowheads="1"/>
                        </wps:cNvSpPr>
                        <wps:spPr bwMode="auto">
                          <a:xfrm>
                            <a:off x="3053093" y="1028700"/>
                            <a:ext cx="685800" cy="800100"/>
                          </a:xfrm>
                          <a:prstGeom prst="rect">
                            <a:avLst/>
                          </a:prstGeom>
                          <a:solidFill>
                            <a:srgbClr val="00B050"/>
                          </a:solidFill>
                          <a:ln w="38100">
                            <a:solidFill>
                              <a:srgbClr val="000000"/>
                            </a:solidFill>
                            <a:miter lim="800000"/>
                            <a:headEnd/>
                            <a:tailEnd/>
                          </a:ln>
                        </wps:spPr>
                        <wps:txbx>
                          <w:txbxContent>
                            <w:p w:rsidR="00822CF7" w:rsidRDefault="00822CF7" w:rsidP="00822CF7">
                              <w:pPr>
                                <w:rPr>
                                  <w:lang w:val="sv-SE"/>
                                </w:rPr>
                              </w:pPr>
                            </w:p>
                            <w:p w:rsidR="00822CF7" w:rsidRDefault="00822CF7" w:rsidP="00822CF7">
                              <w:pPr>
                                <w:rPr>
                                  <w:lang w:val="sv-SE"/>
                                </w:rPr>
                              </w:pPr>
                            </w:p>
                            <w:p w:rsidR="00822CF7" w:rsidRPr="00460401" w:rsidRDefault="00822CF7" w:rsidP="00822CF7">
                              <w:pPr>
                                <w:rPr>
                                  <w:lang w:val="sv-SE"/>
                                </w:rPr>
                              </w:pPr>
                              <w:r>
                                <w:rPr>
                                  <w:lang w:val="sv-SE"/>
                                </w:rPr>
                                <w:t>XOR</w:t>
                              </w:r>
                            </w:p>
                          </w:txbxContent>
                        </wps:txbx>
                        <wps:bodyPr rot="0" vert="horz" wrap="square" lIns="91440" tIns="45720" rIns="91440" bIns="45720" anchor="t" anchorCtr="0" upright="1">
                          <a:noAutofit/>
                        </wps:bodyPr>
                      </wps:wsp>
                      <wps:wsp>
                        <wps:cNvPr id="6" name="Line 7"/>
                        <wps:cNvCnPr>
                          <a:cxnSpLocks noChangeShapeType="1"/>
                        </wps:cNvCnPr>
                        <wps:spPr bwMode="auto">
                          <a:xfrm>
                            <a:off x="2252993" y="2400300"/>
                            <a:ext cx="1143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0" name="Line 8"/>
                        <wps:cNvCnPr>
                          <a:cxnSpLocks noChangeShapeType="1"/>
                        </wps:cNvCnPr>
                        <wps:spPr bwMode="auto">
                          <a:xfrm flipV="1">
                            <a:off x="2413929" y="580520"/>
                            <a:ext cx="828444" cy="902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 name="Line 9"/>
                        <wps:cNvCnPr>
                          <a:cxnSpLocks noChangeShapeType="1"/>
                        </wps:cNvCnPr>
                        <wps:spPr bwMode="auto">
                          <a:xfrm flipV="1">
                            <a:off x="3395993" y="1828800"/>
                            <a:ext cx="0" cy="5715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0"/>
                        <wps:cNvCnPr>
                          <a:cxnSpLocks noChangeShapeType="1"/>
                        </wps:cNvCnPr>
                        <wps:spPr bwMode="auto">
                          <a:xfrm>
                            <a:off x="3251422" y="580519"/>
                            <a:ext cx="0" cy="4572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1"/>
                        <wps:cNvCnPr>
                          <a:cxnSpLocks noChangeShapeType="1"/>
                        </wps:cNvCnPr>
                        <wps:spPr bwMode="auto">
                          <a:xfrm>
                            <a:off x="3738893" y="1371600"/>
                            <a:ext cx="8001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2"/>
                        <wps:cNvCnPr>
                          <a:cxnSpLocks noChangeShapeType="1"/>
                        </wps:cNvCnPr>
                        <wps:spPr bwMode="auto">
                          <a:xfrm>
                            <a:off x="525779" y="600761"/>
                            <a:ext cx="5715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5"/>
                        <wps:cNvCnPr>
                          <a:cxnSpLocks noChangeShapeType="1"/>
                        </wps:cNvCnPr>
                        <wps:spPr bwMode="auto">
                          <a:xfrm>
                            <a:off x="234912" y="2341778"/>
                            <a:ext cx="6858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Text Box 16"/>
                        <wps:cNvSpPr txBox="1">
                          <a:spLocks noChangeArrowheads="1"/>
                        </wps:cNvSpPr>
                        <wps:spPr bwMode="auto">
                          <a:xfrm>
                            <a:off x="4081793" y="800100"/>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CF7" w:rsidRPr="00460401" w:rsidRDefault="00822CF7" w:rsidP="00822CF7">
                              <w:pPr>
                                <w:rPr>
                                  <w:lang w:val="sv-SE"/>
                                </w:rPr>
                              </w:pPr>
                              <w:r>
                                <w:rPr>
                                  <w:lang w:val="sv-SE"/>
                                </w:rPr>
                                <w:t>Group common PDCCH</w:t>
                              </w:r>
                            </w:p>
                          </w:txbxContent>
                        </wps:txbx>
                        <wps:bodyPr rot="0" vert="horz" wrap="square" lIns="91440" tIns="45720" rIns="91440" bIns="45720" anchor="t" anchorCtr="0" upright="1">
                          <a:noAutofit/>
                        </wps:bodyPr>
                      </wps:wsp>
                      <wps:wsp>
                        <wps:cNvPr id="17" name="Text Box 17"/>
                        <wps:cNvSpPr txBox="1">
                          <a:spLocks noChangeArrowheads="1"/>
                        </wps:cNvSpPr>
                        <wps:spPr bwMode="auto">
                          <a:xfrm>
                            <a:off x="197510" y="0"/>
                            <a:ext cx="973744" cy="482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CF7" w:rsidRDefault="00822CF7" w:rsidP="00822CF7">
                              <w:pPr>
                                <w:rPr>
                                  <w:lang w:val="sv-SE"/>
                                </w:rPr>
                              </w:pPr>
                              <w:r>
                                <w:rPr>
                                  <w:lang w:val="sv-SE"/>
                                </w:rPr>
                                <w:t>Information</w:t>
                              </w:r>
                            </w:p>
                            <w:p w:rsidR="00822CF7" w:rsidRPr="00460401" w:rsidRDefault="00822CF7" w:rsidP="00822CF7">
                              <w:pPr>
                                <w:rPr>
                                  <w:lang w:val="sv-SE"/>
                                </w:rPr>
                              </w:pPr>
                              <w:r>
                                <w:rPr>
                                  <w:lang w:val="sv-SE"/>
                                </w:rPr>
                                <w:t>Block</w:t>
                              </w:r>
                            </w:p>
                          </w:txbxContent>
                        </wps:txbx>
                        <wps:bodyPr rot="0" vert="horz" wrap="square" lIns="91440" tIns="45720" rIns="91440" bIns="45720" anchor="t" anchorCtr="0" upright="1">
                          <a:noAutofit/>
                        </wps:bodyPr>
                      </wps:wsp>
                      <wps:wsp>
                        <wps:cNvPr id="18" name="Rectangle 18"/>
                        <wps:cNvSpPr/>
                        <wps:spPr>
                          <a:xfrm>
                            <a:off x="1097280" y="343814"/>
                            <a:ext cx="1338681" cy="592531"/>
                          </a:xfrm>
                          <a:prstGeom prst="rect">
                            <a:avLst/>
                          </a:prstGeom>
                          <a:solidFill>
                            <a:srgbClr val="C00000"/>
                          </a:solidFill>
                          <a:ln w="28575"/>
                        </wps:spPr>
                        <wps:style>
                          <a:lnRef idx="2">
                            <a:schemeClr val="dk1"/>
                          </a:lnRef>
                          <a:fillRef idx="1">
                            <a:schemeClr val="lt1"/>
                          </a:fillRef>
                          <a:effectRef idx="0">
                            <a:schemeClr val="dk1"/>
                          </a:effectRef>
                          <a:fontRef idx="minor">
                            <a:schemeClr val="dk1"/>
                          </a:fontRef>
                        </wps:style>
                        <wps:txbx>
                          <w:txbxContent>
                            <w:p w:rsidR="00822CF7" w:rsidRPr="00AC3408" w:rsidRDefault="00822CF7" w:rsidP="00822CF7">
                              <w:pPr>
                                <w:jc w:val="center"/>
                              </w:pPr>
                              <w:r>
                                <w:t>Polar 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933466" y="2038061"/>
                            <a:ext cx="1338580" cy="592455"/>
                          </a:xfrm>
                          <a:prstGeom prst="rect">
                            <a:avLst/>
                          </a:prstGeom>
                          <a:solidFill>
                            <a:srgbClr val="92D050"/>
                          </a:solidFill>
                          <a:ln w="28575"/>
                        </wps:spPr>
                        <wps:style>
                          <a:lnRef idx="2">
                            <a:schemeClr val="dk1"/>
                          </a:lnRef>
                          <a:fillRef idx="1">
                            <a:schemeClr val="lt1"/>
                          </a:fillRef>
                          <a:effectRef idx="0">
                            <a:schemeClr val="dk1"/>
                          </a:effectRef>
                          <a:fontRef idx="minor">
                            <a:schemeClr val="dk1"/>
                          </a:fontRef>
                        </wps:style>
                        <wps:txbx>
                          <w:txbxContent>
                            <w:p w:rsidR="00822CF7" w:rsidRDefault="00822CF7" w:rsidP="00822CF7">
                              <w:pPr>
                                <w:pStyle w:val="NormalWeb"/>
                                <w:overflowPunct w:val="0"/>
                                <w:spacing w:before="0" w:beforeAutospacing="0" w:after="120" w:afterAutospacing="0"/>
                                <w:jc w:val="center"/>
                              </w:pPr>
                              <w:r>
                                <w:rPr>
                                  <w:rFonts w:eastAsia="Times New Roman"/>
                                  <w:sz w:val="20"/>
                                  <w:szCs w:val="20"/>
                                </w:rPr>
                                <w:t xml:space="preserve"> polar Code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Text Box 17"/>
                        <wps:cNvSpPr txBox="1">
                          <a:spLocks noChangeArrowheads="1"/>
                        </wps:cNvSpPr>
                        <wps:spPr bwMode="auto">
                          <a:xfrm>
                            <a:off x="216576" y="1452845"/>
                            <a:ext cx="973455" cy="482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CF7" w:rsidRDefault="00822CF7" w:rsidP="00822CF7">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822CF7" w:rsidRDefault="00822CF7" w:rsidP="00822CF7">
                              <w:pPr>
                                <w:pStyle w:val="NormalWeb"/>
                                <w:overflowPunct w:val="0"/>
                                <w:spacing w:before="0" w:beforeAutospacing="0" w:after="120" w:afterAutospacing="0"/>
                                <w:jc w:val="both"/>
                              </w:pPr>
                              <w:r>
                                <w:rPr>
                                  <w:rFonts w:ascii="Calibri" w:eastAsia="Times New Roman" w:hAnsi="Calibri"/>
                                  <w:sz w:val="20"/>
                                  <w:szCs w:val="20"/>
                                </w:rPr>
                                <w:t>RNTI</w:t>
                              </w:r>
                            </w:p>
                          </w:txbxContent>
                        </wps:txbx>
                        <wps:bodyPr rot="0" vert="horz" wrap="square" lIns="91440" tIns="45720" rIns="91440" bIns="45720" anchor="t" anchorCtr="0" upright="1">
                          <a:noAutofit/>
                        </wps:bodyPr>
                      </wps:wsp>
                    </wpc:wpc>
                  </a:graphicData>
                </a:graphic>
              </wp:inline>
            </w:drawing>
          </mc:Choice>
          <mc:Fallback>
            <w:pict>
              <v:group w14:anchorId="623215AE" id="Canvas 21" o:spid="_x0000_s1026" editas="canvas" style="width:474.4pt;height:282.8pt;mso-position-horizontal-relative:char;mso-position-vertical-relative:line" coordsize="60248,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248;height:35915;visibility:visible;mso-wrap-style:square">
                  <v:fill o:detectmouseclick="t"/>
                  <v:path o:connecttype="none"/>
                </v:shape>
                <v:rect id="Rectangle 6" o:spid="_x0000_s1028" style="position:absolute;left:30530;top:10287;width:685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E8cQA&#10;AADaAAAADwAAAGRycy9kb3ducmV2LnhtbESPQWvCQBSE70L/w/IK3nSjgpXUVVSUFnqoJr14e2Rf&#10;k9Ts25hdNfbXu4LgcZiZb5jpvDWVOFPjSssKBv0IBHFmdcm5gp9005uAcB5ZY2WZFFzJwXz20pli&#10;rO2Fd3ROfC4ChF2MCgrv61hKlxVk0PVtTRy8X9sY9EE2udQNXgLcVHIYRWNpsOSwUGBNq4KyQ3Iy&#10;Cvb+Iz3ycL3/Wn8vtm8y+VtuJv9KdV/bxTsIT61/hh/tT61gBPcr4Qb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8RPHEAAAA2gAAAA8AAAAAAAAAAAAAAAAAmAIAAGRycy9k&#10;b3ducmV2LnhtbFBLBQYAAAAABAAEAPUAAACJAwAAAAA=&#10;" fillcolor="#00b050" strokeweight="3pt">
                  <v:textbox>
                    <w:txbxContent>
                      <w:p w:rsidR="00822CF7" w:rsidRDefault="00822CF7" w:rsidP="00822CF7">
                        <w:pPr>
                          <w:rPr>
                            <w:lang w:val="sv-SE"/>
                          </w:rPr>
                        </w:pPr>
                      </w:p>
                      <w:p w:rsidR="00822CF7" w:rsidRDefault="00822CF7" w:rsidP="00822CF7">
                        <w:pPr>
                          <w:rPr>
                            <w:lang w:val="sv-SE"/>
                          </w:rPr>
                        </w:pPr>
                      </w:p>
                      <w:p w:rsidR="00822CF7" w:rsidRPr="00460401" w:rsidRDefault="00822CF7" w:rsidP="00822CF7">
                        <w:pPr>
                          <w:rPr>
                            <w:lang w:val="sv-SE"/>
                          </w:rPr>
                        </w:pPr>
                        <w:r>
                          <w:rPr>
                            <w:lang w:val="sv-SE"/>
                          </w:rPr>
                          <w:t>XOR</w:t>
                        </w:r>
                      </w:p>
                    </w:txbxContent>
                  </v:textbox>
                </v:rect>
                <v:line id="Line 7" o:spid="_x0000_s1029" style="position:absolute;visibility:visible;mso-wrap-style:square" from="22529,24003" to="33959,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f3cEAAADaAAAADwAAAGRycy9kb3ducmV2LnhtbESPQYvCMBSE74L/ITzB25oqIkvXWJaC&#10;0IMerLJ7fTRvm7LNS22i1n9vBMHjMDPfMOtssK24Uu8bxwrmswQEceV0w7WC03H78QnCB2SNrWNS&#10;cCcP2WY8WmOq3Y0PdC1DLSKEfYoKTAhdKqWvDFn0M9cRR+/P9RZDlH0tdY+3CLetXCTJSlpsOC4Y&#10;7Cg3VP2XF6tguS+M/h12fndIih9qzsv8XDqlppPh+wtEoCG8w692oRWs4Hkl3gC5e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CZ/dwQAAANoAAAAPAAAAAAAAAAAAAAAA&#10;AKECAABkcnMvZG93bnJldi54bWxQSwUGAAAAAAQABAD5AAAAjwMAAAAA&#10;" strokeweight="2.25pt"/>
                <v:line id="Line 8" o:spid="_x0000_s1030" style="position:absolute;flip:y;visibility:visible;mso-wrap-style:square" from="24139,5805" to="32423,5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drQMYAAADbAAAADwAAAGRycy9kb3ducmV2LnhtbESPQWvCQBCF7wX/wzJCL6KbiqikrlKs&#10;bRVEMPbQ4zQ7JqHZ2ZDdavz3nYPQ2zzmfW/eLFadq9WF2lB5NvA0SkAR595WXBj4PL0N56BCRLZY&#10;eyYDNwqwWvYeFphaf+UjXbJYKAnhkKKBMsYm1TrkJTkMI98Qy+7sW4dRZFto2+JVwl2tx0ky1Q4r&#10;lgslNrQuKf/Jfp3UeJ2cdrfvj/fZYbPO9+fdZJBsv4x57Hcvz6AidfHffKe3VjhpL7/IAHr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03a0DGAAAA2wAAAA8AAAAAAAAA&#10;AAAAAAAAoQIAAGRycy9kb3ducmV2LnhtbFBLBQYAAAAABAAEAPkAAACUAwAAAAA=&#10;" strokeweight="2.25pt"/>
                <v:line id="Line 9" o:spid="_x0000_s1031" style="position:absolute;flip:y;visibility:visible;mso-wrap-style:square" from="33959,18288" to="33959,24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r7bMEAAADbAAAADwAAAGRycy9kb3ducmV2LnhtbERPTWvCQBC9F/wPyxS8lLqJYCqpmyBC&#10;JfQi1YLXITvNBrOzIbs18d93BaG3ebzP2ZST7cSVBt86VpAuEhDEtdMtNwq+Tx+vaxA+IGvsHJOC&#10;G3koi9nTBnPtRv6i6zE0Ioawz1GBCaHPpfS1IYt+4XriyP24wWKIcGikHnCM4baTyyTJpMWWY4PB&#10;nnaG6svx1yrI0sOqqk7G73d0Ce3n2by9pEap+fO0fQcRaAr/4oe70nF+Cvdf4gGy+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GvtswQAAANsAAAAPAAAAAAAAAAAAAAAA&#10;AKECAABkcnMvZG93bnJldi54bWxQSwUGAAAAAAQABAD5AAAAjwMAAAAA&#10;" strokeweight="2.25pt">
                  <v:stroke endarrow="block"/>
                </v:line>
                <v:line id="Line 10" o:spid="_x0000_s1032" style="position:absolute;visibility:visible;mso-wrap-style:square" from="32514,5805" to="32514,10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5sKsMAAADbAAAADwAAAGRycy9kb3ducmV2LnhtbERPTWvCQBC9F/wPywi9iG6iRSRmI9JS&#10;qAXbqqXnITsmwexsyG416a93BaG3ebzPSVedqcWZWldZVhBPIhDEudUVFwq+D6/jBQjnkTXWlklB&#10;Tw5W2eAhxUTbC+/ovPeFCCHsElRQet8kUrq8JINuYhviwB1ta9AH2BZSt3gJ4aaW0yiaS4MVh4YS&#10;G3ouKT/tf42Cd/p7mW9Gn1t88vHXTz8bxX31odTjsFsvQXjq/L/47n7TYf4Ubr+EA2R2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BObCrDAAAA2wAAAA8AAAAAAAAAAAAA&#10;AAAAoQIAAGRycy9kb3ducmV2LnhtbFBLBQYAAAAABAAEAPkAAACRAwAAAAA=&#10;" strokeweight="2.25pt">
                  <v:stroke endarrow="block"/>
                </v:line>
                <v:line id="Line 11" o:spid="_x0000_s1033" style="position:absolute;visibility:visible;mso-wrap-style:square" from="37388,13716" to="45389,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LJscMAAADbAAAADwAAAGRycy9kb3ducmV2LnhtbERPTWvCQBC9C/6HZYReRDepIhKzkdJS&#10;aAVt1dLzkB2T0OxsyG418dd3C4K3ebzPSdedqcWZWldZVhBPIxDEudUVFwq+jq+TJQjnkTXWlklB&#10;Tw7W2XCQYqLthfd0PvhChBB2CSoovW8SKV1ekkE3tQ1x4E62NegDbAupW7yEcFPLxyhaSIMVh4YS&#10;G3ouKf85/BoFG7q+LN7HH1uc+/jzu5+N477aKfUw6p5WIDx1/i6+ud90mD+D/1/CATL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8CybHDAAAA2wAAAA8AAAAAAAAAAAAA&#10;AAAAoQIAAGRycy9kb3ducmV2LnhtbFBLBQYAAAAABAAEAPkAAACRAwAAAAA=&#10;" strokeweight="2.25pt">
                  <v:stroke endarrow="block"/>
                </v:line>
                <v:line id="Line 12" o:spid="_x0000_s1034" style="position:absolute;visibility:visible;mso-wrap-style:square" from="5257,6007" to="10972,6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tRxcIAAADbAAAADwAAAGRycy9kb3ducmV2LnhtbERPTWvCQBC9F/wPywhepG5iRUp0laII&#10;Wmi1VjwP2TEJzc6G7KqJv94VhN7m8T5nOm9MKS5Uu8KygngQgSBOrS44U3D4Xb2+g3AeWWNpmRS0&#10;5GA+67xMMdH2yj902ftMhBB2CSrIva8SKV2ak0E3sBVx4E62NugDrDOpa7yGcFPKYRSNpcGCQ0OO&#10;FS1ySv/2Z6Pgk27L8aa//cKRj3fH9q0ft8W3Ur1u8zEB4anx/+Kne63D/BE8fgkH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OtRxcIAAADbAAAADwAAAAAAAAAAAAAA&#10;AAChAgAAZHJzL2Rvd25yZXYueG1sUEsFBgAAAAAEAAQA+QAAAJADAAAAAA==&#10;" strokeweight="2.25pt">
                  <v:stroke endarrow="block"/>
                </v:line>
                <v:line id="Line 15" o:spid="_x0000_s1035" style="position:absolute;visibility:visible;mso-wrap-style:square" from="2349,23417" to="9207,23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f0XsMAAADbAAAADwAAAGRycy9kb3ducmV2LnhtbERPTWvCQBC9C/6HZYRepG7SaijRVcRS&#10;aIXWVsXzkB2TYHY2ZLea9Nd3BcHbPN7nzBatqcSZGldaVhCPIhDEmdUl5wr2u7fHFxDOI2usLJOC&#10;jhws5v3eDFNtL/xD563PRQhhl6KCwvs6ldJlBRl0I1sTB+5oG4M+wCaXusFLCDeVfIqiRBosOTQU&#10;WNOqoOy0/TUK1vT3mnwMN5849vH3oXsexl35pdTDoF1OQXhq/V18c7/rMH8C11/CAXL+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9F7DAAAA2wAAAA8AAAAAAAAAAAAA&#10;AAAAoQIAAGRycy9kb3ducmV2LnhtbFBLBQYAAAAABAAEAPkAAACRAwAAAAA=&#10;" strokeweight="2.25pt">
                  <v:stroke endarrow="block"/>
                </v:line>
                <v:shapetype id="_x0000_t202" coordsize="21600,21600" o:spt="202" path="m,l,21600r21600,l21600,xe">
                  <v:stroke joinstyle="miter"/>
                  <v:path gradientshapeok="t" o:connecttype="rect"/>
                </v:shapetype>
                <v:shape id="Text Box 16" o:spid="_x0000_s1036" type="#_x0000_t202" style="position:absolute;left:40817;top:8001;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rsidR="00822CF7" w:rsidRPr="00460401" w:rsidRDefault="00822CF7" w:rsidP="00822CF7">
                        <w:pPr>
                          <w:rPr>
                            <w:lang w:val="sv-SE"/>
                          </w:rPr>
                        </w:pPr>
                        <w:r>
                          <w:rPr>
                            <w:lang w:val="sv-SE"/>
                          </w:rPr>
                          <w:t>Group common PDCCH</w:t>
                        </w:r>
                      </w:p>
                    </w:txbxContent>
                  </v:textbox>
                </v:shape>
                <v:shape id="Text Box 17" o:spid="_x0000_s1037" type="#_x0000_t202" style="position:absolute;left:1975;width:9737;height:4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rsidR="00822CF7" w:rsidRDefault="00822CF7" w:rsidP="00822CF7">
                        <w:pPr>
                          <w:rPr>
                            <w:lang w:val="sv-SE"/>
                          </w:rPr>
                        </w:pPr>
                        <w:r>
                          <w:rPr>
                            <w:lang w:val="sv-SE"/>
                          </w:rPr>
                          <w:t>Information</w:t>
                        </w:r>
                      </w:p>
                      <w:p w:rsidR="00822CF7" w:rsidRPr="00460401" w:rsidRDefault="00822CF7" w:rsidP="00822CF7">
                        <w:pPr>
                          <w:rPr>
                            <w:lang w:val="sv-SE"/>
                          </w:rPr>
                        </w:pPr>
                        <w:r>
                          <w:rPr>
                            <w:lang w:val="sv-SE"/>
                          </w:rPr>
                          <w:t>Block</w:t>
                        </w:r>
                      </w:p>
                    </w:txbxContent>
                  </v:textbox>
                </v:shape>
                <v:rect id="Rectangle 18" o:spid="_x0000_s1038" style="position:absolute;left:10972;top:3438;width:13387;height:5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boJsYA&#10;AADbAAAADwAAAGRycy9kb3ducmV2LnhtbESPQWvCQBCF74L/YRmhF9FNPRRJXUUUq9BetDnU25Cd&#10;JqnZ2ZBdTeqvdw6F3mZ4b977ZrHqXa1u1IbKs4HnaQKKOPe24sJA9rmbzEGFiGyx9kwGfinAajkc&#10;LDC1vuMj3U6xUBLCIUUDZYxNqnXIS3IYpr4hFu3btw6jrG2hbYudhLtaz5LkRTusWBpKbGhTUn45&#10;XZ2B8eGNv3ZnP//p9u/37T77OGYcjHka9etXUJH6+G/+uz5YwRdY+UUG0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boJsYAAADbAAAADwAAAAAAAAAAAAAAAACYAgAAZHJz&#10;L2Rvd25yZXYueG1sUEsFBgAAAAAEAAQA9QAAAIsDAAAAAA==&#10;" fillcolor="#c00000" strokecolor="black [3200]" strokeweight="2.25pt">
                  <v:textbox>
                    <w:txbxContent>
                      <w:p w:rsidR="00822CF7" w:rsidRPr="00AC3408" w:rsidRDefault="00822CF7" w:rsidP="00822CF7">
                        <w:pPr>
                          <w:jc w:val="center"/>
                        </w:pPr>
                        <w:r>
                          <w:t>Polar Code</w:t>
                        </w:r>
                      </w:p>
                    </w:txbxContent>
                  </v:textbox>
                </v:rect>
                <v:rect id="Rectangle 19" o:spid="_x0000_s1039" style="position:absolute;left:9334;top:20380;width:13386;height:5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KjcIA&#10;AADbAAAADwAAAGRycy9kb3ducmV2LnhtbERPTUsDMRC9C/6HMII3m62o2LVpKWrRgz3YlvY6bMbN&#10;0s1kSabd7b9vBMHbPN7nTOeDb9WJYmoCGxiPClDEVbAN1wa2m+XdM6gkyBbbwGTgTAnms+urKZY2&#10;9PxNp7XUKodwKtGAE+lKrVPlyGMahY44cz8hepQMY61txD6H+1bfF8WT9thwbnDY0auj6rA+egOr&#10;wzBexP2b25MUuy/p+f3h8cOY25th8QJKaJB/8Z/70+b5E/j9JR+gZ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yMqNwgAAANsAAAAPAAAAAAAAAAAAAAAAAJgCAABkcnMvZG93&#10;bnJldi54bWxQSwUGAAAAAAQABAD1AAAAhwMAAAAA&#10;" fillcolor="#92d050" strokecolor="black [3200]" strokeweight="2.25pt">
                  <v:textbox>
                    <w:txbxContent>
                      <w:p w:rsidR="00822CF7" w:rsidRDefault="00822CF7" w:rsidP="00822CF7">
                        <w:pPr>
                          <w:pStyle w:val="NormalWeb"/>
                          <w:overflowPunct w:val="0"/>
                          <w:spacing w:before="0" w:beforeAutospacing="0" w:after="120" w:afterAutospacing="0"/>
                          <w:jc w:val="center"/>
                        </w:pPr>
                        <w:r>
                          <w:rPr>
                            <w:rFonts w:eastAsia="Times New Roman"/>
                            <w:sz w:val="20"/>
                            <w:szCs w:val="20"/>
                          </w:rPr>
                          <w:t xml:space="preserve"> polar Code</w:t>
                        </w:r>
                      </w:p>
                    </w:txbxContent>
                  </v:textbox>
                </v:rect>
                <v:shape id="Text Box 17" o:spid="_x0000_s1040" type="#_x0000_t202" style="position:absolute;left:2165;top:14528;width:9735;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0xwLwA&#10;AADbAAAADwAAAGRycy9kb3ducmV2LnhtbERPSwrCMBDdC94hjOBGNFX8VqOooLj1c4CxGdtiMylN&#10;tPX2ZiG4fLz/atOYQrypcrllBcNBBII4sTrnVMHteujPQTiPrLGwTAo+5GCzbrdWGGtb85neF5+K&#10;EMIuRgWZ92UspUsyMugGtiQO3MNWBn2AVSp1hXUIN4UcRdFUGsw5NGRY0j6j5Hl5GQWPU92bLOr7&#10;0d9m5/F0h/nsbj9KdTvNdgnCU+P/4p/7pBWMwvr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DDTHAvAAAANsAAAAPAAAAAAAAAAAAAAAAAJgCAABkcnMvZG93bnJldi54&#10;bWxQSwUGAAAAAAQABAD1AAAAgQMAAAAA&#10;" stroked="f">
                  <v:textbox>
                    <w:txbxContent>
                      <w:p w:rsidR="00822CF7" w:rsidRDefault="00822CF7" w:rsidP="00822CF7">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822CF7" w:rsidRDefault="00822CF7" w:rsidP="00822CF7">
                        <w:pPr>
                          <w:pStyle w:val="NormalWeb"/>
                          <w:overflowPunct w:val="0"/>
                          <w:spacing w:before="0" w:beforeAutospacing="0" w:after="120" w:afterAutospacing="0"/>
                          <w:jc w:val="both"/>
                        </w:pPr>
                        <w:r>
                          <w:rPr>
                            <w:rFonts w:ascii="Calibri" w:eastAsia="Times New Roman" w:hAnsi="Calibri"/>
                            <w:sz w:val="20"/>
                            <w:szCs w:val="20"/>
                          </w:rPr>
                          <w:t>RNTI</w:t>
                        </w:r>
                      </w:p>
                    </w:txbxContent>
                  </v:textbox>
                </v:shape>
                <w10:anchorlock/>
              </v:group>
            </w:pict>
          </mc:Fallback>
        </mc:AlternateContent>
      </w:r>
    </w:p>
    <w:p w:rsidR="00822CF7" w:rsidRDefault="00822CF7" w:rsidP="00822CF7">
      <w:pPr>
        <w:pStyle w:val="Caption"/>
        <w:rPr>
          <w:sz w:val="24"/>
        </w:rPr>
      </w:pPr>
      <w:r>
        <w:t xml:space="preserve">Figure 1 Post attachment of common RNTI  </w:t>
      </w:r>
    </w:p>
    <w:p w:rsidR="00822CF7" w:rsidRDefault="00822CF7" w:rsidP="00822CF7">
      <w:pPr>
        <w:keepNext/>
        <w:rPr>
          <w:sz w:val="24"/>
        </w:rPr>
      </w:pPr>
      <w:r>
        <w:rPr>
          <w:sz w:val="24"/>
        </w:rPr>
        <w:t>Figure 1 shows the block diagram of the proposed s</w:t>
      </w:r>
      <w:r>
        <w:rPr>
          <w:sz w:val="24"/>
        </w:rPr>
        <w:t>tructure.</w:t>
      </w:r>
    </w:p>
    <w:p w:rsidR="00822CF7" w:rsidRPr="00B8246E" w:rsidRDefault="00822CF7" w:rsidP="00822CF7">
      <w:pPr>
        <w:keepNext/>
        <w:jc w:val="both"/>
        <w:rPr>
          <w:sz w:val="24"/>
        </w:rPr>
      </w:pPr>
      <w:r w:rsidRPr="00B8246E">
        <w:rPr>
          <w:rStyle w:val="IvDbodytextChar"/>
          <w:rFonts w:asciiTheme="minorHAnsi" w:eastAsiaTheme="minorHAnsi" w:hAnsiTheme="minorHAnsi"/>
          <w:b/>
          <w:sz w:val="24"/>
        </w:rPr>
        <w:t xml:space="preserve">2 </w:t>
      </w:r>
      <w:r>
        <w:rPr>
          <w:rStyle w:val="IvDbodytextChar"/>
          <w:rFonts w:asciiTheme="minorHAnsi" w:eastAsiaTheme="minorHAnsi" w:hAnsiTheme="minorHAnsi"/>
          <w:b/>
          <w:sz w:val="24"/>
        </w:rPr>
        <w:t>Pre-attachment of the common RNTI</w:t>
      </w:r>
      <w:r w:rsidRPr="00F87E38">
        <w:rPr>
          <w:rStyle w:val="IvDbodytextChar"/>
          <w:rFonts w:asciiTheme="minorHAnsi" w:eastAsiaTheme="minorHAnsi" w:hAnsiTheme="minorHAnsi"/>
          <w:b/>
          <w:sz w:val="24"/>
        </w:rPr>
        <w:t>:</w:t>
      </w:r>
      <w:r w:rsidRPr="00B8246E">
        <w:rPr>
          <w:rStyle w:val="IvDbodytextChar"/>
          <w:rFonts w:asciiTheme="minorHAnsi" w:eastAsiaTheme="minorHAnsi" w:hAnsiTheme="minorHAnsi"/>
          <w:b/>
          <w:sz w:val="24"/>
        </w:rPr>
        <w:t xml:space="preserve">  </w:t>
      </w:r>
      <w:r>
        <w:rPr>
          <w:sz w:val="24"/>
        </w:rPr>
        <w:t xml:space="preserve">In this technique, instead of using two encoders as in post attachment, the gNB uses only one encoder and appends the common RNTI before the encoding process as shown in Figure 2. Note that we use append bits which mean adding zeros to the information block so that it is equal to the length of common RNTI say R bits.  Once the information bits are appended the </w:t>
      </w:r>
      <w:r>
        <w:rPr>
          <w:sz w:val="24"/>
        </w:rPr>
        <w:lastRenderedPageBreak/>
        <w:t xml:space="preserve">resultant bits are masked with the common RNTI i.e. XOR operation. The resultant bits are passed through the encoder.  Figure 2 shows the encoding process for this method. </w:t>
      </w:r>
    </w:p>
    <w:p w:rsidR="00822CF7" w:rsidRDefault="00822CF7" w:rsidP="00822CF7">
      <w:pPr>
        <w:keepNext/>
        <w:ind w:left="360"/>
      </w:pPr>
      <w:r>
        <w:rPr>
          <w:noProof/>
          <w:sz w:val="28"/>
          <w:szCs w:val="28"/>
        </w:rPr>
        <mc:AlternateContent>
          <mc:Choice Requires="wpc">
            <w:drawing>
              <wp:inline distT="0" distB="0" distL="0" distR="0" wp14:anchorId="7D905641" wp14:editId="2549EA96">
                <wp:extent cx="6024893" cy="3591762"/>
                <wp:effectExtent l="0" t="0" r="71120" b="0"/>
                <wp:docPr id="276" name="Canvas 2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3" name="Rectangle 6"/>
                        <wps:cNvSpPr>
                          <a:spLocks noChangeArrowheads="1"/>
                        </wps:cNvSpPr>
                        <wps:spPr bwMode="auto">
                          <a:xfrm>
                            <a:off x="2343519" y="1067246"/>
                            <a:ext cx="685800" cy="800100"/>
                          </a:xfrm>
                          <a:prstGeom prst="rect">
                            <a:avLst/>
                          </a:prstGeom>
                          <a:solidFill>
                            <a:srgbClr val="00B050"/>
                          </a:solidFill>
                          <a:ln w="38100">
                            <a:solidFill>
                              <a:srgbClr val="000000"/>
                            </a:solidFill>
                            <a:miter lim="800000"/>
                            <a:headEnd/>
                            <a:tailEnd/>
                          </a:ln>
                        </wps:spPr>
                        <wps:txbx>
                          <w:txbxContent>
                            <w:p w:rsidR="00822CF7" w:rsidRDefault="00822CF7" w:rsidP="00822CF7">
                              <w:pPr>
                                <w:rPr>
                                  <w:lang w:val="sv-SE"/>
                                </w:rPr>
                              </w:pPr>
                            </w:p>
                            <w:p w:rsidR="00822CF7" w:rsidRDefault="00822CF7" w:rsidP="00822CF7">
                              <w:pPr>
                                <w:rPr>
                                  <w:lang w:val="sv-SE"/>
                                </w:rPr>
                              </w:pPr>
                            </w:p>
                            <w:p w:rsidR="00822CF7" w:rsidRPr="00460401" w:rsidRDefault="00822CF7" w:rsidP="00822CF7">
                              <w:pPr>
                                <w:rPr>
                                  <w:lang w:val="sv-SE"/>
                                </w:rPr>
                              </w:pPr>
                              <w:r>
                                <w:rPr>
                                  <w:lang w:val="sv-SE"/>
                                </w:rPr>
                                <w:t>XOR</w:t>
                              </w:r>
                            </w:p>
                          </w:txbxContent>
                        </wps:txbx>
                        <wps:bodyPr rot="0" vert="horz" wrap="square" lIns="91440" tIns="45720" rIns="91440" bIns="45720" anchor="t" anchorCtr="0" upright="1">
                          <a:noAutofit/>
                        </wps:bodyPr>
                      </wps:wsp>
                      <wps:wsp>
                        <wps:cNvPr id="264" name="Line 7"/>
                        <wps:cNvCnPr>
                          <a:cxnSpLocks noChangeShapeType="1"/>
                        </wps:cNvCnPr>
                        <wps:spPr bwMode="auto">
                          <a:xfrm>
                            <a:off x="1616572" y="2429086"/>
                            <a:ext cx="11430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65" name="Line 8"/>
                        <wps:cNvCnPr>
                          <a:cxnSpLocks noChangeShapeType="1"/>
                        </wps:cNvCnPr>
                        <wps:spPr bwMode="auto">
                          <a:xfrm flipV="1">
                            <a:off x="1784822" y="601395"/>
                            <a:ext cx="828444" cy="902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66" name="Line 9"/>
                        <wps:cNvCnPr>
                          <a:cxnSpLocks noChangeShapeType="1"/>
                        </wps:cNvCnPr>
                        <wps:spPr bwMode="auto">
                          <a:xfrm flipV="1">
                            <a:off x="2759571" y="1867344"/>
                            <a:ext cx="0" cy="5715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7" name="Line 10"/>
                        <wps:cNvCnPr>
                          <a:cxnSpLocks noChangeShapeType="1"/>
                        </wps:cNvCnPr>
                        <wps:spPr bwMode="auto">
                          <a:xfrm>
                            <a:off x="2613267" y="601395"/>
                            <a:ext cx="0" cy="4572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Line 11"/>
                        <wps:cNvCnPr>
                          <a:cxnSpLocks noChangeShapeType="1"/>
                        </wps:cNvCnPr>
                        <wps:spPr bwMode="auto">
                          <a:xfrm>
                            <a:off x="3065895" y="1415491"/>
                            <a:ext cx="8001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9" name="Line 12"/>
                        <wps:cNvCnPr>
                          <a:cxnSpLocks noChangeShapeType="1"/>
                        </wps:cNvCnPr>
                        <wps:spPr bwMode="auto">
                          <a:xfrm>
                            <a:off x="525779" y="600761"/>
                            <a:ext cx="5715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 name="Text Box 16"/>
                        <wps:cNvSpPr txBox="1">
                          <a:spLocks noChangeArrowheads="1"/>
                        </wps:cNvSpPr>
                        <wps:spPr bwMode="auto">
                          <a:xfrm>
                            <a:off x="4767580" y="1723538"/>
                            <a:ext cx="12573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CF7" w:rsidRPr="00460401" w:rsidRDefault="00822CF7" w:rsidP="00822CF7">
                              <w:pPr>
                                <w:rPr>
                                  <w:lang w:val="sv-SE"/>
                                </w:rPr>
                              </w:pPr>
                              <w:r>
                                <w:rPr>
                                  <w:lang w:val="sv-SE"/>
                                </w:rPr>
                                <w:t>Group common PDCCH</w:t>
                              </w:r>
                            </w:p>
                          </w:txbxContent>
                        </wps:txbx>
                        <wps:bodyPr rot="0" vert="horz" wrap="square" lIns="91440" tIns="45720" rIns="91440" bIns="45720" anchor="t" anchorCtr="0" upright="1">
                          <a:noAutofit/>
                        </wps:bodyPr>
                      </wps:wsp>
                      <wps:wsp>
                        <wps:cNvPr id="272" name="Text Box 17"/>
                        <wps:cNvSpPr txBox="1">
                          <a:spLocks noChangeArrowheads="1"/>
                        </wps:cNvSpPr>
                        <wps:spPr bwMode="auto">
                          <a:xfrm>
                            <a:off x="197510" y="0"/>
                            <a:ext cx="973744" cy="4828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CF7" w:rsidRDefault="00822CF7" w:rsidP="00822CF7">
                              <w:pPr>
                                <w:rPr>
                                  <w:lang w:val="sv-SE"/>
                                </w:rPr>
                              </w:pPr>
                              <w:r>
                                <w:rPr>
                                  <w:lang w:val="sv-SE"/>
                                </w:rPr>
                                <w:t>Information</w:t>
                              </w:r>
                            </w:p>
                            <w:p w:rsidR="00822CF7" w:rsidRPr="00460401" w:rsidRDefault="00822CF7" w:rsidP="00822CF7">
                              <w:pPr>
                                <w:rPr>
                                  <w:lang w:val="sv-SE"/>
                                </w:rPr>
                              </w:pPr>
                              <w:r>
                                <w:rPr>
                                  <w:lang w:val="sv-SE"/>
                                </w:rPr>
                                <w:t>Block</w:t>
                              </w:r>
                            </w:p>
                          </w:txbxContent>
                        </wps:txbx>
                        <wps:bodyPr rot="0" vert="horz" wrap="square" lIns="91440" tIns="45720" rIns="91440" bIns="45720" anchor="t" anchorCtr="0" upright="1">
                          <a:noAutofit/>
                        </wps:bodyPr>
                      </wps:wsp>
                      <wps:wsp>
                        <wps:cNvPr id="273" name="Rectangle 273"/>
                        <wps:cNvSpPr/>
                        <wps:spPr>
                          <a:xfrm>
                            <a:off x="3877056" y="1104595"/>
                            <a:ext cx="1338681" cy="592531"/>
                          </a:xfrm>
                          <a:prstGeom prst="rect">
                            <a:avLst/>
                          </a:prstGeom>
                          <a:solidFill>
                            <a:srgbClr val="92D050"/>
                          </a:solidFill>
                        </wps:spPr>
                        <wps:style>
                          <a:lnRef idx="2">
                            <a:schemeClr val="dk1"/>
                          </a:lnRef>
                          <a:fillRef idx="1">
                            <a:schemeClr val="lt1"/>
                          </a:fillRef>
                          <a:effectRef idx="0">
                            <a:schemeClr val="dk1"/>
                          </a:effectRef>
                          <a:fontRef idx="minor">
                            <a:schemeClr val="dk1"/>
                          </a:fontRef>
                        </wps:style>
                        <wps:txbx>
                          <w:txbxContent>
                            <w:p w:rsidR="00822CF7" w:rsidRPr="00AC3408" w:rsidRDefault="00822CF7" w:rsidP="00822CF7">
                              <w:pPr>
                                <w:jc w:val="center"/>
                              </w:pPr>
                              <w:r>
                                <w:t>(20, 16) Polar Code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5" name="Text Box 17"/>
                        <wps:cNvSpPr txBox="1">
                          <a:spLocks noChangeArrowheads="1"/>
                        </wps:cNvSpPr>
                        <wps:spPr bwMode="auto">
                          <a:xfrm>
                            <a:off x="977357" y="1979540"/>
                            <a:ext cx="973455" cy="482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2CF7" w:rsidRDefault="00822CF7" w:rsidP="00822CF7">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822CF7" w:rsidRDefault="00822CF7" w:rsidP="00822CF7">
                              <w:pPr>
                                <w:pStyle w:val="NormalWeb"/>
                                <w:overflowPunct w:val="0"/>
                                <w:spacing w:before="0" w:beforeAutospacing="0" w:after="120" w:afterAutospacing="0"/>
                                <w:jc w:val="both"/>
                              </w:pPr>
                              <w:r>
                                <w:rPr>
                                  <w:rFonts w:ascii="Calibri" w:eastAsia="Times New Roman" w:hAnsi="Calibri"/>
                                  <w:sz w:val="20"/>
                                  <w:szCs w:val="20"/>
                                </w:rPr>
                                <w:t>RNTI</w:t>
                              </w:r>
                            </w:p>
                          </w:txbxContent>
                        </wps:txbx>
                        <wps:bodyPr rot="0" vert="horz" wrap="square" lIns="91440" tIns="45720" rIns="91440" bIns="45720" anchor="t" anchorCtr="0" upright="1">
                          <a:noAutofit/>
                        </wps:bodyPr>
                      </wps:wsp>
                      <wps:wsp>
                        <wps:cNvPr id="119" name="Rectangle 119"/>
                        <wps:cNvSpPr>
                          <a:spLocks noChangeArrowheads="1"/>
                        </wps:cNvSpPr>
                        <wps:spPr bwMode="auto">
                          <a:xfrm>
                            <a:off x="1109030" y="267783"/>
                            <a:ext cx="685165" cy="799465"/>
                          </a:xfrm>
                          <a:prstGeom prst="rect">
                            <a:avLst/>
                          </a:prstGeom>
                          <a:solidFill>
                            <a:srgbClr val="0070C0"/>
                          </a:solidFill>
                          <a:ln w="38100">
                            <a:solidFill>
                              <a:srgbClr val="000000"/>
                            </a:solidFill>
                            <a:miter lim="800000"/>
                            <a:headEnd/>
                            <a:tailEnd/>
                          </a:ln>
                        </wps:spPr>
                        <wps:txbx>
                          <w:txbxContent>
                            <w:p w:rsidR="00822CF7" w:rsidRDefault="00822CF7" w:rsidP="00822CF7">
                              <w:pPr>
                                <w:pStyle w:val="NormalWeb"/>
                                <w:overflowPunct w:val="0"/>
                                <w:spacing w:before="0" w:beforeAutospacing="0" w:after="120" w:afterAutospacing="0"/>
                                <w:jc w:val="both"/>
                              </w:pPr>
                              <w:r>
                                <w:rPr>
                                  <w:rFonts w:ascii="Calibri" w:eastAsia="Times New Roman" w:hAnsi="Calibri"/>
                                  <w:sz w:val="20"/>
                                  <w:szCs w:val="20"/>
                                </w:rPr>
                                <w:t> </w:t>
                              </w:r>
                            </w:p>
                            <w:p w:rsidR="00822CF7" w:rsidRDefault="00822CF7" w:rsidP="00822CF7">
                              <w:pPr>
                                <w:pStyle w:val="NormalWeb"/>
                                <w:overflowPunct w:val="0"/>
                                <w:spacing w:before="0" w:beforeAutospacing="0" w:after="120" w:afterAutospacing="0"/>
                                <w:jc w:val="both"/>
                              </w:pPr>
                              <w:r>
                                <w:rPr>
                                  <w:rFonts w:ascii="Calibri" w:eastAsia="Times New Roman" w:hAnsi="Calibri"/>
                                  <w:sz w:val="20"/>
                                  <w:szCs w:val="20"/>
                                </w:rPr>
                                <w:t xml:space="preserve"> Append bits </w:t>
                              </w:r>
                            </w:p>
                          </w:txbxContent>
                        </wps:txbx>
                        <wps:bodyPr rot="0" vert="horz" wrap="square" lIns="91440" tIns="45720" rIns="91440" bIns="45720" anchor="t" anchorCtr="0" upright="1">
                          <a:noAutofit/>
                        </wps:bodyPr>
                      </wps:wsp>
                      <wps:wsp>
                        <wps:cNvPr id="120" name="Line 11"/>
                        <wps:cNvCnPr>
                          <a:cxnSpLocks noChangeShapeType="1"/>
                        </wps:cNvCnPr>
                        <wps:spPr bwMode="auto">
                          <a:xfrm>
                            <a:off x="5206253" y="1400847"/>
                            <a:ext cx="79946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D905641" id="Canvas 276" o:spid="_x0000_s1041" editas="canvas" style="width:474.4pt;height:282.8pt;mso-position-horizontal-relative:char;mso-position-vertical-relative:line" coordsize="60248,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">
                <v:shape id="_x0000_s1042" type="#_x0000_t75" style="position:absolute;width:60248;height:35915;visibility:visible;mso-wrap-style:square">
                  <v:fill o:detectmouseclick="t"/>
                  <v:path o:connecttype="none"/>
                </v:shape>
                <v:rect id="Rectangle 6" o:spid="_x0000_s1043" style="position:absolute;left:23435;top:10672;width:685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pzH8cA&#10;AADcAAAADwAAAGRycy9kb3ducmV2LnhtbESPQWvCQBSE70L/w/IKvemmKViJ2YgVxUIP1ejF2yP7&#10;TNJm38bsqml/vSsUehxm5hsmnfWmERfqXG1ZwfMoAkFcWF1zqWC/Ww0nIJxH1thYJgU/5GCWPQxS&#10;TLS98pYuuS9FgLBLUEHlfZtI6YqKDLqRbYmDd7SdQR9kV0rd4TXATSPjKBpLgzWHhQpbWlRUfOdn&#10;o+Dg17sTx8vDx/JzvnmV+dfbavKr1NNjP5+C8NT7//Bf+10riMcvcD8TjoDM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AKcx/HAAAA3AAAAA8AAAAAAAAAAAAAAAAAmAIAAGRy&#10;cy9kb3ducmV2LnhtbFBLBQYAAAAABAAEAPUAAACMAwAAAAA=&#10;" fillcolor="#00b050" strokeweight="3pt">
                  <v:textbox>
                    <w:txbxContent>
                      <w:p w:rsidR="00822CF7" w:rsidRDefault="00822CF7" w:rsidP="00822CF7">
                        <w:pPr>
                          <w:rPr>
                            <w:lang w:val="sv-SE"/>
                          </w:rPr>
                        </w:pPr>
                      </w:p>
                      <w:p w:rsidR="00822CF7" w:rsidRDefault="00822CF7" w:rsidP="00822CF7">
                        <w:pPr>
                          <w:rPr>
                            <w:lang w:val="sv-SE"/>
                          </w:rPr>
                        </w:pPr>
                      </w:p>
                      <w:p w:rsidR="00822CF7" w:rsidRPr="00460401" w:rsidRDefault="00822CF7" w:rsidP="00822CF7">
                        <w:pPr>
                          <w:rPr>
                            <w:lang w:val="sv-SE"/>
                          </w:rPr>
                        </w:pPr>
                        <w:r>
                          <w:rPr>
                            <w:lang w:val="sv-SE"/>
                          </w:rPr>
                          <w:t>XOR</w:t>
                        </w:r>
                      </w:p>
                    </w:txbxContent>
                  </v:textbox>
                </v:rect>
                <v:line id="Line 7" o:spid="_x0000_s1044" style="position:absolute;visibility:visible;mso-wrap-style:square" from="16165,24290" to="27595,24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FLq8MAAADcAAAADwAAAGRycy9kb3ducmV2LnhtbESPQYvCMBSE78L+h/AWvNlUKSJdo4iw&#10;0IMerOJeH83bpmzzUpus1n9vBMHjMDPfMMv1YFtxpd43jhVMkxQEceV0w7WC0/F7sgDhA7LG1jEp&#10;uJOH9epjtMRcuxsf6FqGWkQI+xwVmBC6XEpfGbLoE9cRR+/X9RZDlH0tdY+3CLetnKXpXFpsOC4Y&#10;7GhrqPor/62CbF8Y/TPs/O6QFmdqLtn2Ujqlxp/D5gtEoCG8w692oRXM5hk8z8QjIF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7hS6vDAAAA3AAAAA8AAAAAAAAAAAAA&#10;AAAAoQIAAGRycy9kb3ducmV2LnhtbFBLBQYAAAAABAAEAPkAAACRAwAAAAA=&#10;" strokeweight="2.25pt"/>
                <v:line id="Line 8" o:spid="_x0000_s1045" style="position:absolute;flip:y;visibility:visible;mso-wrap-style:square" from="17848,6013" to="26132,6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MxzsgAAADcAAAADwAAAGRycy9kb3ducmV2LnhtbESPS2sCQRCE74H8h6EDuYjOKj7CuqOI&#10;xkRBhGgOObY7vQ/c6Vl2Rl3/vRMI5FhU11ddybw1lbhS40rLCvq9CARxanXJuYLv47r7BsJ5ZI2V&#10;ZVJwJwfz2fNTgrG2N/6i68HnIkDYxaig8L6OpXRpQQZdz9bEwctsY9AH2eRSN3gLcFPJQRSNpcGS&#10;Q0OBNS0LSs+HiwlvrIbH7f30+THZvy/TXbYddqLNj1KvL+1iCsJT6/+P/9IbrWAwHsHvmEAAOX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0MxzsgAAADcAAAADwAAAAAA&#10;AAAAAAAAAAChAgAAZHJzL2Rvd25yZXYueG1sUEsFBgAAAAAEAAQA+QAAAJYDAAAAAA==&#10;" strokeweight="2.25pt"/>
                <v:line id="Line 9" o:spid="_x0000_s1046" style="position:absolute;flip:y;visibility:visible;mso-wrap-style:square" from="27595,18673" to="27595,2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5yw8QAAADcAAAADwAAAGRycy9kb3ducmV2LnhtbESPwWrDMBBE74H+g9hCL6GRHYhT3Cih&#10;BFpMLyFJodfF2loi1spYqu3+fRUI5DjMzBtms5tcKwbqg/WsIF9kIIhrry03Cr7O788vIEJE1th6&#10;JgV/FGC3fZhtsNR+5CMNp9iIBOFQogITY1dKGWpDDsPCd8TJ+/G9w5hk30jd45jgrpXLLCukQ8tp&#10;wWBHe0P15fTrFBT5YVVVZxM+9nSJ9vPbrOe5UerpcXp7BRFpivfwrV1pBcuigOuZdATk9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nLDxAAAANwAAAAPAAAAAAAAAAAA&#10;AAAAAKECAABkcnMvZG93bnJldi54bWxQSwUGAAAAAAQABAD5AAAAkgMAAAAA&#10;" strokeweight="2.25pt">
                  <v:stroke endarrow="block"/>
                </v:line>
                <v:line id="Line 10" o:spid="_x0000_s1047" style="position:absolute;visibility:visible;mso-wrap-style:square" from="26132,6013" to="26132,10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M6IcYAAADcAAAADwAAAGRycy9kb3ducmV2LnhtbESP3WrCQBSE74W+w3IEb6RuYksqqauI&#10;UrAFf1t6fcgek9Ds2ZDdatKndwuCl8PMfMNM562pxJkaV1pWEI8iEMSZ1SXnCr4+3x4nIJxH1lhZ&#10;JgUdOZjPHnpTTLW98IHOR5+LAGGXooLC+zqV0mUFGXQjWxMH72Qbgz7IJpe6wUuAm0qOoyiRBksO&#10;CwXWtCwo+zn+GgUf9LdK3oe7DT77eP/dPQ3jrtwqNei3i1cQnlp/D9/aa61gnLzA/5lw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sDOiHGAAAA3AAAAA8AAAAAAAAA&#10;AAAAAAAAoQIAAGRycy9kb3ducmV2LnhtbFBLBQYAAAAABAAEAPkAAACUAwAAAAA=&#10;" strokeweight="2.25pt">
                  <v:stroke endarrow="block"/>
                </v:line>
                <v:line id="Line 11" o:spid="_x0000_s1048" style="position:absolute;visibility:visible;mso-wrap-style:square" from="30658,14154" to="38659,1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yuU8MAAADcAAAADwAAAGRycy9kb3ducmV2LnhtbERPTWvCQBC9F/oflil4Ed3EliDRVUQR&#10;tFBtVTwP2WkSmp0N2VUTf717KHh8vO/pvDWVuFLjSssK4mEEgjizuuRcwem4HoxBOI+ssbJMCjpy&#10;MJ+9vkwx1fbGP3Q9+FyEEHYpKii8r1MpXVaQQTe0NXHgfm1j0AfY5FI3eAvhppKjKEqkwZJDQ4E1&#10;LQvK/g4Xo+CT7qtk299/4YePv8/dez/uyp1Svbd2MQHhqfVP8b97oxWMkrA2nAlH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crlPDAAAA3AAAAA8AAAAAAAAAAAAA&#10;AAAAoQIAAGRycy9kb3ducmV2LnhtbFBLBQYAAAAABAAEAPkAAACRAwAAAAA=&#10;" strokeweight="2.25pt">
                  <v:stroke endarrow="block"/>
                </v:line>
                <v:line id="Line 12" o:spid="_x0000_s1049" style="position:absolute;visibility:visible;mso-wrap-style:square" from="5257,6007" to="10972,6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ALyMYAAADcAAAADwAAAGRycy9kb3ducmV2LnhtbESP3WrCQBSE74W+w3IEb6RuYkuoqauI&#10;UrAFf1t6fcgek9Ds2ZDdatKndwuCl8PMfMNM562pxJkaV1pWEI8iEMSZ1SXnCr4+3x5fQDiPrLGy&#10;TAo6cjCfPfSmmGp74QOdjz4XAcIuRQWF93UqpcsKMuhGtiYO3sk2Bn2QTS51g5cAN5UcR1EiDZYc&#10;FgqsaVlQ9nP8NQo+6G+VvA93G3z28f67exrGXblVatBvF68gPLX+Hr6111rBOJnA/5lwBOTs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XQC8jGAAAA3AAAAA8AAAAAAAAA&#10;AAAAAAAAoQIAAGRycy9kb3ducmV2LnhtbFBLBQYAAAAABAAEAPkAAACUAwAAAAA=&#10;" strokeweight="2.25pt">
                  <v:stroke endarrow="block"/>
                </v:line>
                <v:shape id="Text Box 16" o:spid="_x0000_s1050" type="#_x0000_t202" style="position:absolute;left:47675;top:17235;width:12573;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4i8IA&#10;AADcAAAADwAAAGRycy9kb3ducmV2LnhtbESP3YrCMBSE7xd8h3AEbxZNFddqNYoKirf+PMCxObbF&#10;5qQ00da3N4Kwl8PMfMMsVq0pxZNqV1hWMBxEIIhTqwvOFFzOu/4UhPPIGkvLpOBFDlbLzs8CE20b&#10;PtLz5DMRIOwSVJB7XyVSujQng25gK+Lg3Wxt0AdZZ1LX2AS4KeUoiibSYMFhIceKtjml99PDKLgd&#10;mt+/WXPd+0t8HE82WMRX+1Kq123XcxCeWv8f/rYPWsEoHsL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8/iLwgAAANwAAAAPAAAAAAAAAAAAAAAAAJgCAABkcnMvZG93&#10;bnJldi54bWxQSwUGAAAAAAQABAD1AAAAhwMAAAAA&#10;" stroked="f">
                  <v:textbox>
                    <w:txbxContent>
                      <w:p w:rsidR="00822CF7" w:rsidRPr="00460401" w:rsidRDefault="00822CF7" w:rsidP="00822CF7">
                        <w:pPr>
                          <w:rPr>
                            <w:lang w:val="sv-SE"/>
                          </w:rPr>
                        </w:pPr>
                        <w:r>
                          <w:rPr>
                            <w:lang w:val="sv-SE"/>
                          </w:rPr>
                          <w:t>Group common PDCCH</w:t>
                        </w:r>
                      </w:p>
                    </w:txbxContent>
                  </v:textbox>
                </v:shape>
                <v:shape id="Text Box 17" o:spid="_x0000_s1051" type="#_x0000_t202" style="position:absolute;left:1975;width:9737;height:4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Fm/MQA&#10;AADcAAAADwAAAGRycy9kb3ducmV2LnhtbESP3WrCQBSE7wu+w3IEb0rdGFrTRtdghUputT7AMXtM&#10;gtmzIbvNz9t3C0Ivh5n5htlmo2lET52rLStYLSMQxIXVNZcKLt9fL+8gnEfW2FgmBRM5yHazpy2m&#10;2g58ov7sSxEg7FJUUHnfplK6oiKDbmlb4uDdbGfQB9mVUnc4BLhpZBxFa2mw5rBQYUuHior7+cco&#10;uOXD89vHcD36S3J6XX9inVztpNRiPu43IDyN/j/8aOdaQZzE8HcmHA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hZvzEAAAA3AAAAA8AAAAAAAAAAAAAAAAAmAIAAGRycy9k&#10;b3ducmV2LnhtbFBLBQYAAAAABAAEAPUAAACJAwAAAAA=&#10;" stroked="f">
                  <v:textbox>
                    <w:txbxContent>
                      <w:p w:rsidR="00822CF7" w:rsidRDefault="00822CF7" w:rsidP="00822CF7">
                        <w:pPr>
                          <w:rPr>
                            <w:lang w:val="sv-SE"/>
                          </w:rPr>
                        </w:pPr>
                        <w:r>
                          <w:rPr>
                            <w:lang w:val="sv-SE"/>
                          </w:rPr>
                          <w:t>Information</w:t>
                        </w:r>
                      </w:p>
                      <w:p w:rsidR="00822CF7" w:rsidRPr="00460401" w:rsidRDefault="00822CF7" w:rsidP="00822CF7">
                        <w:pPr>
                          <w:rPr>
                            <w:lang w:val="sv-SE"/>
                          </w:rPr>
                        </w:pPr>
                        <w:r>
                          <w:rPr>
                            <w:lang w:val="sv-SE"/>
                          </w:rPr>
                          <w:t>Block</w:t>
                        </w:r>
                      </w:p>
                    </w:txbxContent>
                  </v:textbox>
                </v:shape>
                <v:rect id="Rectangle 273" o:spid="_x0000_s1052" style="position:absolute;left:38770;top:11045;width:13387;height:59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kkkMcA&#10;AADcAAAADwAAAGRycy9kb3ducmV2LnhtbESPT2vCQBTE74V+h+UVehHdNNY/RDdSCkp7so3R8yP7&#10;TEKyb0N21fTbdwsFj8PM/IZZbwbTiiv1rras4GUSgSAurK65VJAftuMlCOeRNbaWScEPOdikjw9r&#10;TLS98TddM1+KAGGXoILK+y6R0hUVGXQT2xEH72x7gz7IvpS6x1uAm1bGUTSXBmsOCxV29F5R0WQX&#10;o+B11/jR7Cs/f86OcVbv89M0H+2Uen4a3lYgPA3+Hv5vf2gF8WIKf2fCEZD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7JJJDHAAAA3AAAAA8AAAAAAAAAAAAAAAAAmAIAAGRy&#10;cy9kb3ducmV2LnhtbFBLBQYAAAAABAAEAPUAAACMAwAAAAA=&#10;" fillcolor="#92d050" strokecolor="black [3200]" strokeweight="1pt">
                  <v:textbox>
                    <w:txbxContent>
                      <w:p w:rsidR="00822CF7" w:rsidRPr="00AC3408" w:rsidRDefault="00822CF7" w:rsidP="00822CF7">
                        <w:pPr>
                          <w:jc w:val="center"/>
                        </w:pPr>
                        <w:r>
                          <w:t>(20, 16) Polar Code</w:t>
                        </w:r>
                      </w:p>
                    </w:txbxContent>
                  </v:textbox>
                </v:rect>
                <v:shape id="Text Box 17" o:spid="_x0000_s1053" type="#_x0000_t202" style="position:absolute;left:9773;top:19795;width:9735;height:4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j+iMMA&#10;AADcAAAADwAAAGRycy9kb3ducmV2LnhtbESP3YrCMBSE74V9h3AW9kbWdEXtWhvFFRRv/XmAY3P6&#10;wzYnpYm2vr0RBC+HmfmGSVe9qcWNWldZVvAzikAQZ1ZXXCg4n7bfvyCcR9ZYWyYFd3KwWn4MUky0&#10;7fhAt6MvRICwS1BB6X2TSOmykgy6kW2Ig5fb1qAPsi2kbrELcFPLcRTNpMGKw0KJDW1Kyv6PV6Mg&#10;33fD6by77Pw5Pkxmf1jFF3tX6uuzXy9AeOr9O/xq77WCcTyF55lw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j+iMMAAADcAAAADwAAAAAAAAAAAAAAAACYAgAAZHJzL2Rv&#10;d25yZXYueG1sUEsFBgAAAAAEAAQA9QAAAIgDAAAAAA==&#10;" stroked="f">
                  <v:textbox>
                    <w:txbxContent>
                      <w:p w:rsidR="00822CF7" w:rsidRDefault="00822CF7" w:rsidP="00822CF7">
                        <w:pPr>
                          <w:pStyle w:val="NormalWeb"/>
                          <w:overflowPunct w:val="0"/>
                          <w:spacing w:before="0" w:beforeAutospacing="0" w:after="120" w:afterAutospacing="0"/>
                          <w:jc w:val="both"/>
                          <w:rPr>
                            <w:rFonts w:ascii="Calibri" w:eastAsia="Times New Roman" w:hAnsi="Calibri"/>
                            <w:sz w:val="20"/>
                            <w:szCs w:val="20"/>
                          </w:rPr>
                        </w:pPr>
                        <w:r>
                          <w:rPr>
                            <w:rFonts w:ascii="Calibri" w:eastAsia="Times New Roman" w:hAnsi="Calibri"/>
                            <w:sz w:val="20"/>
                            <w:szCs w:val="20"/>
                          </w:rPr>
                          <w:t xml:space="preserve">Common </w:t>
                        </w:r>
                      </w:p>
                      <w:p w:rsidR="00822CF7" w:rsidRDefault="00822CF7" w:rsidP="00822CF7">
                        <w:pPr>
                          <w:pStyle w:val="NormalWeb"/>
                          <w:overflowPunct w:val="0"/>
                          <w:spacing w:before="0" w:beforeAutospacing="0" w:after="120" w:afterAutospacing="0"/>
                          <w:jc w:val="both"/>
                        </w:pPr>
                        <w:r>
                          <w:rPr>
                            <w:rFonts w:ascii="Calibri" w:eastAsia="Times New Roman" w:hAnsi="Calibri"/>
                            <w:sz w:val="20"/>
                            <w:szCs w:val="20"/>
                          </w:rPr>
                          <w:t>RNTI</w:t>
                        </w:r>
                      </w:p>
                    </w:txbxContent>
                  </v:textbox>
                </v:shape>
                <v:rect id="Rectangle 119" o:spid="_x0000_s1054" style="position:absolute;left:11090;top:2677;width:6851;height:79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9b2cIA&#10;AADcAAAADwAAAGRycy9kb3ducmV2LnhtbERPS4vCMBC+L/gfwgje1lQPrluNIrJKYS8+FrwOzdgW&#10;m0k3iW33328Ewdt8fM9ZrntTi5acrywrmIwTEMS51RUXCn7Ou/c5CB+QNdaWScEfeVivBm9LTLXt&#10;+EjtKRQihrBPUUEZQpNK6fOSDPqxbYgjd7XOYIjQFVI77GK4qeU0SWbSYMWxocSGtiXlt9PdKDh+&#10;H7LLZXo9fPx6+eX2WdvNzlKp0bDfLEAE6sNL/HRnOs6ffMLjmXiBX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P1vZwgAAANwAAAAPAAAAAAAAAAAAAAAAAJgCAABkcnMvZG93&#10;bnJldi54bWxQSwUGAAAAAAQABAD1AAAAhwMAAAAA&#10;" fillcolor="#0070c0" strokeweight="3pt">
                  <v:textbox>
                    <w:txbxContent>
                      <w:p w:rsidR="00822CF7" w:rsidRDefault="00822CF7" w:rsidP="00822CF7">
                        <w:pPr>
                          <w:pStyle w:val="NormalWeb"/>
                          <w:overflowPunct w:val="0"/>
                          <w:spacing w:before="0" w:beforeAutospacing="0" w:after="120" w:afterAutospacing="0"/>
                          <w:jc w:val="both"/>
                        </w:pPr>
                        <w:r>
                          <w:rPr>
                            <w:rFonts w:ascii="Calibri" w:eastAsia="Times New Roman" w:hAnsi="Calibri"/>
                            <w:sz w:val="20"/>
                            <w:szCs w:val="20"/>
                          </w:rPr>
                          <w:t> </w:t>
                        </w:r>
                      </w:p>
                      <w:p w:rsidR="00822CF7" w:rsidRDefault="00822CF7" w:rsidP="00822CF7">
                        <w:pPr>
                          <w:pStyle w:val="NormalWeb"/>
                          <w:overflowPunct w:val="0"/>
                          <w:spacing w:before="0" w:beforeAutospacing="0" w:after="120" w:afterAutospacing="0"/>
                          <w:jc w:val="both"/>
                        </w:pPr>
                        <w:r>
                          <w:rPr>
                            <w:rFonts w:ascii="Calibri" w:eastAsia="Times New Roman" w:hAnsi="Calibri"/>
                            <w:sz w:val="20"/>
                            <w:szCs w:val="20"/>
                          </w:rPr>
                          <w:t xml:space="preserve"> Append bits </w:t>
                        </w:r>
                      </w:p>
                    </w:txbxContent>
                  </v:textbox>
                </v:rect>
                <v:line id="Line 11" o:spid="_x0000_s1055" style="position:absolute;visibility:visible;mso-wrap-style:square" from="52062,14008" to="60057,1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V66ccAAADcAAAADwAAAGRycy9kb3ducmV2LnhtbESPQWvCQBCF70L/wzKCF6mbWJGSukpp&#10;KbQFtbWl5yE7JqHZ2ZBdNfHXOwfB2wzvzXvfLFadq9WR2lB5NpBOElDEubcVFwZ+f97uH0GFiGyx&#10;9kwGegqwWt4NFphZf+JvOu5ioSSEQ4YGyhibTOuQl+QwTHxDLNretw6jrG2hbYsnCXe1nibJXDus&#10;WBpKbOilpPx/d3AGPun8Ov8Yb9c4i+nXX/8wTvtqY8xo2D0/gYrUxZv5ev1uBX8q+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JpXrpxwAAANwAAAAPAAAAAAAA&#10;AAAAAAAAAKECAABkcnMvZG93bnJldi54bWxQSwUGAAAAAAQABAD5AAAAlQMAAAAA&#10;" strokeweight="2.25pt">
                  <v:stroke endarrow="block"/>
                </v:line>
                <w10:anchorlock/>
              </v:group>
            </w:pict>
          </mc:Fallback>
        </mc:AlternateContent>
      </w:r>
    </w:p>
    <w:p w:rsidR="00822CF7" w:rsidRDefault="00822CF7" w:rsidP="00822CF7">
      <w:pPr>
        <w:pStyle w:val="Caption"/>
      </w:pPr>
      <w:r>
        <w:t xml:space="preserve">Figure 2 Post attachment of common RNTI  </w:t>
      </w:r>
    </w:p>
    <w:p w:rsidR="00822CF7" w:rsidRDefault="00822CF7" w:rsidP="00822CF7">
      <w:pPr>
        <w:keepNext/>
        <w:jc w:val="both"/>
        <w:rPr>
          <w:sz w:val="24"/>
        </w:rPr>
      </w:pPr>
    </w:p>
    <w:p w:rsidR="00822CF7" w:rsidRPr="00B8246E" w:rsidRDefault="00822CF7" w:rsidP="00822CF7">
      <w:pPr>
        <w:keepNext/>
        <w:jc w:val="both"/>
        <w:rPr>
          <w:sz w:val="24"/>
        </w:rPr>
      </w:pPr>
      <w:r>
        <w:rPr>
          <w:sz w:val="24"/>
        </w:rPr>
        <w:t xml:space="preserve">Since two encoders are used for post attachment, this method is more robust for errors and we prefer post attachment of RNTI for common PDCCH. </w:t>
      </w:r>
    </w:p>
    <w:p w:rsidR="00822CF7" w:rsidRDefault="00822CF7" w:rsidP="00822CF7">
      <w:pPr>
        <w:pStyle w:val="Text"/>
        <w:jc w:val="both"/>
      </w:pPr>
      <w:r>
        <w:rPr>
          <w:rFonts w:ascii="Times New Roman" w:hAnsi="Times New Roman"/>
          <w:b/>
          <w:noProof/>
          <w:sz w:val="24"/>
          <w:szCs w:val="24"/>
        </w:rPr>
        <w:t>Proposal 3</w:t>
      </w:r>
      <w:r w:rsidRPr="00767F04">
        <w:rPr>
          <w:rFonts w:ascii="Times New Roman" w:hAnsi="Times New Roman"/>
          <w:b/>
          <w:sz w:val="24"/>
          <w:szCs w:val="24"/>
        </w:rPr>
        <w:t>:</w:t>
      </w:r>
      <w:r>
        <w:rPr>
          <w:rFonts w:ascii="Times New Roman" w:hAnsi="Times New Roman"/>
          <w:b/>
          <w:sz w:val="24"/>
          <w:szCs w:val="24"/>
        </w:rPr>
        <w:t xml:space="preserve">  </w:t>
      </w:r>
      <w:r>
        <w:rPr>
          <w:rFonts w:ascii="Times New Roman" w:hAnsi="Times New Roman"/>
          <w:b/>
          <w:sz w:val="24"/>
          <w:szCs w:val="24"/>
        </w:rPr>
        <w:t xml:space="preserve">For attaching common RNTI, we recommend either Pre- attachment or </w:t>
      </w:r>
      <w:r>
        <w:rPr>
          <w:rFonts w:ascii="Times New Roman" w:hAnsi="Times New Roman"/>
          <w:b/>
          <w:sz w:val="24"/>
          <w:szCs w:val="24"/>
        </w:rPr>
        <w:t xml:space="preserve">Post attachment of common RNTI </w:t>
      </w:r>
    </w:p>
    <w:p w:rsidR="009C0834" w:rsidRPr="009C0834" w:rsidRDefault="009C0834" w:rsidP="009C0834">
      <w:pPr>
        <w:rPr>
          <w:lang w:val="en-GB"/>
        </w:rPr>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described our views on the remaining issues of group common PDCCH.</w:t>
      </w:r>
    </w:p>
    <w:p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2"/>
    </w:p>
    <w:p w:rsidR="00822CF7" w:rsidRDefault="00822CF7" w:rsidP="00822CF7">
      <w:pPr>
        <w:pStyle w:val="Text"/>
        <w:jc w:val="both"/>
        <w:rPr>
          <w:rFonts w:ascii="Times New Roman" w:hAnsi="Times New Roman"/>
          <w:b/>
          <w:sz w:val="24"/>
          <w:szCs w:val="24"/>
        </w:rPr>
      </w:pPr>
      <w:r>
        <w:rPr>
          <w:rFonts w:ascii="Times New Roman" w:hAnsi="Times New Roman"/>
          <w:b/>
          <w:noProof/>
          <w:sz w:val="24"/>
          <w:szCs w:val="24"/>
        </w:rPr>
        <w:t>Proposal 1</w:t>
      </w:r>
      <w:r w:rsidRPr="00767F04">
        <w:rPr>
          <w:rFonts w:ascii="Times New Roman" w:hAnsi="Times New Roman"/>
          <w:b/>
          <w:sz w:val="24"/>
          <w:szCs w:val="24"/>
        </w:rPr>
        <w:t>:</w:t>
      </w:r>
      <w:r>
        <w:rPr>
          <w:rFonts w:ascii="Times New Roman" w:hAnsi="Times New Roman"/>
          <w:b/>
          <w:sz w:val="24"/>
          <w:szCs w:val="24"/>
        </w:rPr>
        <w:t xml:space="preserve">  No CRC attachment for Group common PDCCH is preferred.</w:t>
      </w:r>
    </w:p>
    <w:p w:rsidR="00822CF7" w:rsidRPr="00822CF7" w:rsidRDefault="00822CF7" w:rsidP="00822CF7">
      <w:pPr>
        <w:tabs>
          <w:tab w:val="left" w:pos="3548"/>
        </w:tabs>
        <w:rPr>
          <w:sz w:val="24"/>
          <w:szCs w:val="24"/>
        </w:rPr>
      </w:pPr>
    </w:p>
    <w:p w:rsidR="00822CF7" w:rsidRDefault="00822CF7" w:rsidP="00822CF7">
      <w:pPr>
        <w:pStyle w:val="Text"/>
        <w:jc w:val="both"/>
        <w:rPr>
          <w:rFonts w:ascii="Times New Roman" w:hAnsi="Times New Roman"/>
          <w:b/>
          <w:sz w:val="24"/>
          <w:szCs w:val="24"/>
        </w:rPr>
      </w:pPr>
      <w:r>
        <w:rPr>
          <w:rFonts w:ascii="Times New Roman" w:hAnsi="Times New Roman"/>
          <w:b/>
          <w:noProof/>
          <w:sz w:val="24"/>
          <w:szCs w:val="24"/>
        </w:rPr>
        <w:t>Proposal 2</w:t>
      </w:r>
      <w:r w:rsidRPr="00767F04">
        <w:rPr>
          <w:rFonts w:ascii="Times New Roman" w:hAnsi="Times New Roman"/>
          <w:b/>
          <w:sz w:val="24"/>
          <w:szCs w:val="24"/>
        </w:rPr>
        <w:t>:</w:t>
      </w:r>
      <w:r>
        <w:rPr>
          <w:rFonts w:ascii="Times New Roman" w:hAnsi="Times New Roman"/>
          <w:b/>
          <w:sz w:val="24"/>
          <w:szCs w:val="24"/>
        </w:rPr>
        <w:t xml:space="preserve">  If RAN1 decides to use CRC for group common PDCCH, CRC length of 16 is preferred </w:t>
      </w:r>
    </w:p>
    <w:p w:rsidR="00822CF7" w:rsidRPr="00822CF7" w:rsidRDefault="00822CF7" w:rsidP="00822CF7">
      <w:pPr>
        <w:tabs>
          <w:tab w:val="left" w:pos="3548"/>
        </w:tabs>
        <w:rPr>
          <w:sz w:val="24"/>
          <w:szCs w:val="24"/>
        </w:rPr>
      </w:pPr>
    </w:p>
    <w:p w:rsidR="00822CF7" w:rsidRDefault="00822CF7" w:rsidP="00822CF7">
      <w:pPr>
        <w:pStyle w:val="Text"/>
        <w:jc w:val="both"/>
      </w:pPr>
      <w:r>
        <w:rPr>
          <w:rFonts w:ascii="Times New Roman" w:hAnsi="Times New Roman"/>
          <w:b/>
          <w:noProof/>
          <w:sz w:val="24"/>
          <w:szCs w:val="24"/>
        </w:rPr>
        <w:t>Proposal 3</w:t>
      </w:r>
      <w:r w:rsidRPr="00767F04">
        <w:rPr>
          <w:rFonts w:ascii="Times New Roman" w:hAnsi="Times New Roman"/>
          <w:b/>
          <w:sz w:val="24"/>
          <w:szCs w:val="24"/>
        </w:rPr>
        <w:t>:</w:t>
      </w:r>
      <w:r>
        <w:rPr>
          <w:rFonts w:ascii="Times New Roman" w:hAnsi="Times New Roman"/>
          <w:b/>
          <w:sz w:val="24"/>
          <w:szCs w:val="24"/>
        </w:rPr>
        <w:t xml:space="preserve">  For attaching common RNTI, we recommend either Pre- attachment or Post attachment of common RNTI </w:t>
      </w:r>
    </w:p>
    <w:p w:rsidR="00822CF7" w:rsidRPr="00822CF7" w:rsidRDefault="00822CF7" w:rsidP="00822CF7">
      <w:pPr>
        <w:tabs>
          <w:tab w:val="left" w:pos="3548"/>
        </w:tabs>
        <w:rPr>
          <w:sz w:val="24"/>
          <w:szCs w:val="24"/>
        </w:rPr>
      </w:pPr>
    </w:p>
    <w:p w:rsidR="004721FB" w:rsidRPr="004721FB" w:rsidRDefault="004721FB" w:rsidP="00110E2E">
      <w:pPr>
        <w:jc w:val="both"/>
        <w:rPr>
          <w:b/>
          <w:sz w:val="24"/>
          <w:szCs w:val="24"/>
          <w:lang w:val="en-GB"/>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DB3" w:rsidRDefault="00D83DB3" w:rsidP="00A03DF3">
      <w:pPr>
        <w:spacing w:after="0"/>
      </w:pPr>
      <w:r>
        <w:separator/>
      </w:r>
    </w:p>
  </w:endnote>
  <w:endnote w:type="continuationSeparator" w:id="0">
    <w:p w:rsidR="00D83DB3" w:rsidRDefault="00D83DB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01F1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1F1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DB3" w:rsidRDefault="00D83DB3" w:rsidP="00A03DF3">
      <w:pPr>
        <w:spacing w:after="0"/>
      </w:pPr>
      <w:r>
        <w:separator/>
      </w:r>
    </w:p>
  </w:footnote>
  <w:footnote w:type="continuationSeparator" w:id="0">
    <w:p w:rsidR="00D83DB3" w:rsidRDefault="00D83DB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3"/>
  </w:num>
  <w:num w:numId="5">
    <w:abstractNumId w:val="5"/>
  </w:num>
  <w:num w:numId="6">
    <w:abstractNumId w:val="4"/>
  </w:num>
  <w:num w:numId="7">
    <w:abstractNumId w:val="12"/>
  </w:num>
  <w:num w:numId="8">
    <w:abstractNumId w:val="15"/>
  </w:num>
  <w:num w:numId="9">
    <w:abstractNumId w:val="8"/>
  </w:num>
  <w:num w:numId="10">
    <w:abstractNumId w:val="11"/>
  </w:num>
  <w:num w:numId="11">
    <w:abstractNumId w:val="9"/>
  </w:num>
  <w:num w:numId="12">
    <w:abstractNumId w:val="16"/>
  </w:num>
  <w:num w:numId="13">
    <w:abstractNumId w:val="10"/>
  </w:num>
  <w:num w:numId="14">
    <w:abstractNumId w:val="13"/>
  </w:num>
  <w:num w:numId="15">
    <w:abstractNumId w:val="14"/>
  </w:num>
  <w:num w:numId="16">
    <w:abstractNumId w:val="7"/>
  </w:num>
  <w:num w:numId="17">
    <w:abstractNumId w:val="1"/>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A3429"/>
    <w:rsid w:val="000A3623"/>
    <w:rsid w:val="000D0C32"/>
    <w:rsid w:val="000E3E8D"/>
    <w:rsid w:val="000E7BE4"/>
    <w:rsid w:val="000E7F6F"/>
    <w:rsid w:val="000F152B"/>
    <w:rsid w:val="000F5365"/>
    <w:rsid w:val="000F70D6"/>
    <w:rsid w:val="0010116E"/>
    <w:rsid w:val="00102E95"/>
    <w:rsid w:val="00106E19"/>
    <w:rsid w:val="00107EBD"/>
    <w:rsid w:val="00110E2E"/>
    <w:rsid w:val="001153C1"/>
    <w:rsid w:val="0011607E"/>
    <w:rsid w:val="00116AD6"/>
    <w:rsid w:val="001259C2"/>
    <w:rsid w:val="00131CEE"/>
    <w:rsid w:val="00150F00"/>
    <w:rsid w:val="00151B4B"/>
    <w:rsid w:val="00152AB0"/>
    <w:rsid w:val="00157AA0"/>
    <w:rsid w:val="00160E91"/>
    <w:rsid w:val="001625C3"/>
    <w:rsid w:val="001679FE"/>
    <w:rsid w:val="001711C0"/>
    <w:rsid w:val="001738F0"/>
    <w:rsid w:val="001748B5"/>
    <w:rsid w:val="00183123"/>
    <w:rsid w:val="00183B2D"/>
    <w:rsid w:val="00184167"/>
    <w:rsid w:val="001857EE"/>
    <w:rsid w:val="00185817"/>
    <w:rsid w:val="001A19A7"/>
    <w:rsid w:val="001A1D31"/>
    <w:rsid w:val="001B362A"/>
    <w:rsid w:val="001C0C74"/>
    <w:rsid w:val="001D7377"/>
    <w:rsid w:val="001E0FE1"/>
    <w:rsid w:val="001E1248"/>
    <w:rsid w:val="001F7D4A"/>
    <w:rsid w:val="00201686"/>
    <w:rsid w:val="002049EA"/>
    <w:rsid w:val="00206D78"/>
    <w:rsid w:val="00206DA2"/>
    <w:rsid w:val="00207CDD"/>
    <w:rsid w:val="00210503"/>
    <w:rsid w:val="0021393D"/>
    <w:rsid w:val="00220854"/>
    <w:rsid w:val="00225364"/>
    <w:rsid w:val="002322FE"/>
    <w:rsid w:val="00236E92"/>
    <w:rsid w:val="00237606"/>
    <w:rsid w:val="00237A05"/>
    <w:rsid w:val="00242A69"/>
    <w:rsid w:val="00242F9F"/>
    <w:rsid w:val="00244E87"/>
    <w:rsid w:val="00250D87"/>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F06AF"/>
    <w:rsid w:val="002F500A"/>
    <w:rsid w:val="002F70E1"/>
    <w:rsid w:val="00304012"/>
    <w:rsid w:val="0030433D"/>
    <w:rsid w:val="003109E6"/>
    <w:rsid w:val="003149D8"/>
    <w:rsid w:val="00316418"/>
    <w:rsid w:val="00334E9F"/>
    <w:rsid w:val="00341D34"/>
    <w:rsid w:val="0035783D"/>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21FB"/>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12A8"/>
    <w:rsid w:val="004C521D"/>
    <w:rsid w:val="004E24E6"/>
    <w:rsid w:val="004E3753"/>
    <w:rsid w:val="004E4A4E"/>
    <w:rsid w:val="004E66AB"/>
    <w:rsid w:val="0051043F"/>
    <w:rsid w:val="00526E57"/>
    <w:rsid w:val="00534474"/>
    <w:rsid w:val="005352FA"/>
    <w:rsid w:val="00537F8E"/>
    <w:rsid w:val="005415B8"/>
    <w:rsid w:val="005457DF"/>
    <w:rsid w:val="00547C78"/>
    <w:rsid w:val="0055021B"/>
    <w:rsid w:val="00566BF8"/>
    <w:rsid w:val="005720AE"/>
    <w:rsid w:val="0058545D"/>
    <w:rsid w:val="00594E1F"/>
    <w:rsid w:val="0059501C"/>
    <w:rsid w:val="00597D4A"/>
    <w:rsid w:val="005A32B5"/>
    <w:rsid w:val="005C1BF7"/>
    <w:rsid w:val="005C7FD4"/>
    <w:rsid w:val="005F0C73"/>
    <w:rsid w:val="005F2BEE"/>
    <w:rsid w:val="005F49BE"/>
    <w:rsid w:val="005F69AE"/>
    <w:rsid w:val="00602FF2"/>
    <w:rsid w:val="0061290E"/>
    <w:rsid w:val="0062050D"/>
    <w:rsid w:val="0062271A"/>
    <w:rsid w:val="00633D91"/>
    <w:rsid w:val="00636BB8"/>
    <w:rsid w:val="00644086"/>
    <w:rsid w:val="0064614A"/>
    <w:rsid w:val="00647AF1"/>
    <w:rsid w:val="00653B6D"/>
    <w:rsid w:val="006577D9"/>
    <w:rsid w:val="006625D4"/>
    <w:rsid w:val="00664678"/>
    <w:rsid w:val="006667BE"/>
    <w:rsid w:val="00667EDB"/>
    <w:rsid w:val="00674ED6"/>
    <w:rsid w:val="00675879"/>
    <w:rsid w:val="00680F31"/>
    <w:rsid w:val="0068135B"/>
    <w:rsid w:val="00690312"/>
    <w:rsid w:val="00691783"/>
    <w:rsid w:val="006A4ACB"/>
    <w:rsid w:val="006A53E5"/>
    <w:rsid w:val="006A5DD2"/>
    <w:rsid w:val="006B101C"/>
    <w:rsid w:val="006B50A4"/>
    <w:rsid w:val="006C6647"/>
    <w:rsid w:val="006C6FB2"/>
    <w:rsid w:val="006D3D50"/>
    <w:rsid w:val="006E669E"/>
    <w:rsid w:val="006E71FE"/>
    <w:rsid w:val="006E7E37"/>
    <w:rsid w:val="006F5982"/>
    <w:rsid w:val="00706C10"/>
    <w:rsid w:val="00710907"/>
    <w:rsid w:val="00711AFE"/>
    <w:rsid w:val="007146FF"/>
    <w:rsid w:val="007229DC"/>
    <w:rsid w:val="00722FD8"/>
    <w:rsid w:val="0073390E"/>
    <w:rsid w:val="00734F5F"/>
    <w:rsid w:val="00735620"/>
    <w:rsid w:val="0074131E"/>
    <w:rsid w:val="00742ABC"/>
    <w:rsid w:val="00745620"/>
    <w:rsid w:val="0075148E"/>
    <w:rsid w:val="00760679"/>
    <w:rsid w:val="0076369B"/>
    <w:rsid w:val="00767F04"/>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274D"/>
    <w:rsid w:val="007D6B66"/>
    <w:rsid w:val="007F11C2"/>
    <w:rsid w:val="0081279A"/>
    <w:rsid w:val="00816FB9"/>
    <w:rsid w:val="008177E7"/>
    <w:rsid w:val="00822CF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2B26"/>
    <w:rsid w:val="008A6586"/>
    <w:rsid w:val="008A70D6"/>
    <w:rsid w:val="008A7C64"/>
    <w:rsid w:val="008B7E92"/>
    <w:rsid w:val="008C4C93"/>
    <w:rsid w:val="008C5528"/>
    <w:rsid w:val="008C7323"/>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44F6"/>
    <w:rsid w:val="009472B9"/>
    <w:rsid w:val="009477DD"/>
    <w:rsid w:val="00961690"/>
    <w:rsid w:val="00964DE7"/>
    <w:rsid w:val="009714DC"/>
    <w:rsid w:val="00972121"/>
    <w:rsid w:val="00973EEF"/>
    <w:rsid w:val="009768BE"/>
    <w:rsid w:val="00990A8D"/>
    <w:rsid w:val="00993A2F"/>
    <w:rsid w:val="009A212B"/>
    <w:rsid w:val="009A70F5"/>
    <w:rsid w:val="009B12B4"/>
    <w:rsid w:val="009B136D"/>
    <w:rsid w:val="009B34F4"/>
    <w:rsid w:val="009B679A"/>
    <w:rsid w:val="009B67DE"/>
    <w:rsid w:val="009C0834"/>
    <w:rsid w:val="009C0E95"/>
    <w:rsid w:val="009F4239"/>
    <w:rsid w:val="00A03DF3"/>
    <w:rsid w:val="00A06DD8"/>
    <w:rsid w:val="00A13339"/>
    <w:rsid w:val="00A36F7A"/>
    <w:rsid w:val="00A42970"/>
    <w:rsid w:val="00A45013"/>
    <w:rsid w:val="00A45CAD"/>
    <w:rsid w:val="00A462B3"/>
    <w:rsid w:val="00A46AEB"/>
    <w:rsid w:val="00A50E1C"/>
    <w:rsid w:val="00A706A9"/>
    <w:rsid w:val="00A715E7"/>
    <w:rsid w:val="00A7474A"/>
    <w:rsid w:val="00A76BE5"/>
    <w:rsid w:val="00A9069C"/>
    <w:rsid w:val="00A959CD"/>
    <w:rsid w:val="00A970DF"/>
    <w:rsid w:val="00AA3B23"/>
    <w:rsid w:val="00AB1026"/>
    <w:rsid w:val="00AB3811"/>
    <w:rsid w:val="00AB63C1"/>
    <w:rsid w:val="00AC078D"/>
    <w:rsid w:val="00AD402C"/>
    <w:rsid w:val="00AD72BC"/>
    <w:rsid w:val="00AE4B6C"/>
    <w:rsid w:val="00AF1590"/>
    <w:rsid w:val="00AF49DE"/>
    <w:rsid w:val="00AF7903"/>
    <w:rsid w:val="00B00F7E"/>
    <w:rsid w:val="00B05884"/>
    <w:rsid w:val="00B17D08"/>
    <w:rsid w:val="00B17D86"/>
    <w:rsid w:val="00B24E33"/>
    <w:rsid w:val="00B26FE6"/>
    <w:rsid w:val="00B32AF2"/>
    <w:rsid w:val="00B35C08"/>
    <w:rsid w:val="00B37655"/>
    <w:rsid w:val="00B42FD4"/>
    <w:rsid w:val="00B4399E"/>
    <w:rsid w:val="00B44903"/>
    <w:rsid w:val="00B47DC1"/>
    <w:rsid w:val="00B50BAC"/>
    <w:rsid w:val="00B54F62"/>
    <w:rsid w:val="00B7005D"/>
    <w:rsid w:val="00B70D99"/>
    <w:rsid w:val="00B74C3C"/>
    <w:rsid w:val="00B82AA0"/>
    <w:rsid w:val="00B82F38"/>
    <w:rsid w:val="00B865C9"/>
    <w:rsid w:val="00B86C48"/>
    <w:rsid w:val="00B91E13"/>
    <w:rsid w:val="00B9611D"/>
    <w:rsid w:val="00B96FAF"/>
    <w:rsid w:val="00BB33F1"/>
    <w:rsid w:val="00BB4CBA"/>
    <w:rsid w:val="00BC6517"/>
    <w:rsid w:val="00BC7C88"/>
    <w:rsid w:val="00BE32F5"/>
    <w:rsid w:val="00BE6C2E"/>
    <w:rsid w:val="00BF2B2D"/>
    <w:rsid w:val="00C00A29"/>
    <w:rsid w:val="00C112D0"/>
    <w:rsid w:val="00C152E3"/>
    <w:rsid w:val="00C1607A"/>
    <w:rsid w:val="00C25CC3"/>
    <w:rsid w:val="00C27BF9"/>
    <w:rsid w:val="00C31268"/>
    <w:rsid w:val="00C31810"/>
    <w:rsid w:val="00C37073"/>
    <w:rsid w:val="00C46670"/>
    <w:rsid w:val="00C50D06"/>
    <w:rsid w:val="00C532A5"/>
    <w:rsid w:val="00C54E0C"/>
    <w:rsid w:val="00C709AA"/>
    <w:rsid w:val="00C9597D"/>
    <w:rsid w:val="00CA0134"/>
    <w:rsid w:val="00CA4771"/>
    <w:rsid w:val="00CA5FB4"/>
    <w:rsid w:val="00CB5E6A"/>
    <w:rsid w:val="00CB7ACA"/>
    <w:rsid w:val="00CC3CDF"/>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81AE8"/>
    <w:rsid w:val="00D83DB3"/>
    <w:rsid w:val="00D913DA"/>
    <w:rsid w:val="00DA14A6"/>
    <w:rsid w:val="00DA67F5"/>
    <w:rsid w:val="00DA7B6D"/>
    <w:rsid w:val="00DB432F"/>
    <w:rsid w:val="00DB491C"/>
    <w:rsid w:val="00DB6035"/>
    <w:rsid w:val="00DC29F0"/>
    <w:rsid w:val="00DE5572"/>
    <w:rsid w:val="00DF21E7"/>
    <w:rsid w:val="00DF7C58"/>
    <w:rsid w:val="00E01F10"/>
    <w:rsid w:val="00E06B94"/>
    <w:rsid w:val="00E11376"/>
    <w:rsid w:val="00E11C1C"/>
    <w:rsid w:val="00E11F2C"/>
    <w:rsid w:val="00E14120"/>
    <w:rsid w:val="00E16CB7"/>
    <w:rsid w:val="00E21665"/>
    <w:rsid w:val="00E22BCB"/>
    <w:rsid w:val="00E240E0"/>
    <w:rsid w:val="00E3160A"/>
    <w:rsid w:val="00E3250E"/>
    <w:rsid w:val="00E40A97"/>
    <w:rsid w:val="00E4747B"/>
    <w:rsid w:val="00E513A1"/>
    <w:rsid w:val="00E52A97"/>
    <w:rsid w:val="00E60BB5"/>
    <w:rsid w:val="00E61DE7"/>
    <w:rsid w:val="00E62423"/>
    <w:rsid w:val="00E62ADE"/>
    <w:rsid w:val="00E664B2"/>
    <w:rsid w:val="00E714D1"/>
    <w:rsid w:val="00E72CE0"/>
    <w:rsid w:val="00E743E0"/>
    <w:rsid w:val="00E7453F"/>
    <w:rsid w:val="00E80B50"/>
    <w:rsid w:val="00E82275"/>
    <w:rsid w:val="00E8259C"/>
    <w:rsid w:val="00E82924"/>
    <w:rsid w:val="00E84501"/>
    <w:rsid w:val="00E91703"/>
    <w:rsid w:val="00E96EC3"/>
    <w:rsid w:val="00EA12F6"/>
    <w:rsid w:val="00EA64BD"/>
    <w:rsid w:val="00EB2825"/>
    <w:rsid w:val="00EB513C"/>
    <w:rsid w:val="00EB5891"/>
    <w:rsid w:val="00EB6F52"/>
    <w:rsid w:val="00EC05AE"/>
    <w:rsid w:val="00EC425A"/>
    <w:rsid w:val="00EC7A08"/>
    <w:rsid w:val="00EE0BDA"/>
    <w:rsid w:val="00EF79DC"/>
    <w:rsid w:val="00F04CDB"/>
    <w:rsid w:val="00F13661"/>
    <w:rsid w:val="00F143FB"/>
    <w:rsid w:val="00F14F36"/>
    <w:rsid w:val="00F22E4F"/>
    <w:rsid w:val="00F33557"/>
    <w:rsid w:val="00F35AC7"/>
    <w:rsid w:val="00F4509C"/>
    <w:rsid w:val="00F53929"/>
    <w:rsid w:val="00F639AE"/>
    <w:rsid w:val="00F670FA"/>
    <w:rsid w:val="00F67A74"/>
    <w:rsid w:val="00F745DA"/>
    <w:rsid w:val="00F76EF1"/>
    <w:rsid w:val="00F77E99"/>
    <w:rsid w:val="00F809C6"/>
    <w:rsid w:val="00F864D6"/>
    <w:rsid w:val="00F8760D"/>
    <w:rsid w:val="00F971E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65DC4-64EA-4BF8-91D4-A69857EBB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4864</TotalTime>
  <Pages>4</Pages>
  <Words>613</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447</cp:revision>
  <dcterms:created xsi:type="dcterms:W3CDTF">2016-08-12T11:37:00Z</dcterms:created>
  <dcterms:modified xsi:type="dcterms:W3CDTF">2018-01-13T01:06:00Z</dcterms:modified>
</cp:coreProperties>
</file>